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187064B3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CD6D9B">
        <w:rPr>
          <w:rFonts w:cs="Arial"/>
          <w:b/>
          <w:color w:val="000000"/>
          <w:sz w:val="28"/>
          <w:szCs w:val="28"/>
        </w:rPr>
        <w:t>4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AC55BE">
        <w:rPr>
          <w:rFonts w:cs="Arial"/>
          <w:b/>
          <w:color w:val="000000"/>
          <w:sz w:val="28"/>
          <w:szCs w:val="28"/>
        </w:rPr>
        <w:t xml:space="preserve"> </w:t>
      </w:r>
      <w:r w:rsidR="00AC55BE" w:rsidRPr="00AC55BE">
        <w:rPr>
          <w:rFonts w:cs="Arial"/>
          <w:b/>
          <w:color w:val="000000"/>
          <w:sz w:val="28"/>
          <w:szCs w:val="28"/>
        </w:rPr>
        <w:t>R1-2308579</w:t>
      </w:r>
    </w:p>
    <w:p w14:paraId="6C444D2B" w14:textId="5F36EE57" w:rsidR="00E81C66" w:rsidRPr="00C47186" w:rsidRDefault="00381272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9845AC">
        <w:rPr>
          <w:rFonts w:cs="Arial"/>
          <w:b/>
          <w:color w:val="000000"/>
          <w:sz w:val="28"/>
          <w:szCs w:val="28"/>
        </w:rPr>
        <w:t>Toulouse, France, August 21st – August 25th,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4F95A96C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F83151">
        <w:rPr>
          <w:b/>
          <w:color w:val="000000"/>
          <w:sz w:val="24"/>
          <w:szCs w:val="24"/>
        </w:rPr>
        <w:t>6</w:t>
      </w:r>
    </w:p>
    <w:p w14:paraId="03AD16E9" w14:textId="562A15B6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6.</w:t>
      </w:r>
      <w:r w:rsidR="00F83151">
        <w:rPr>
          <w:b/>
          <w:color w:val="000000"/>
          <w:sz w:val="24"/>
          <w:szCs w:val="24"/>
        </w:rPr>
        <w:t>6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7A2A7D5C" w14:textId="489ECCE0" w:rsidR="00140965" w:rsidRDefault="00F83151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  <w:bookmarkStart w:id="5" w:name="_Toc142292377"/>
      <w:bookmarkEnd w:id="1"/>
      <w:r w:rsidRPr="00F83151">
        <w:t>9.16.6</w:t>
      </w:r>
      <w:r>
        <w:t xml:space="preserve"> </w:t>
      </w:r>
      <w:r w:rsidRPr="00F83151">
        <w:rPr>
          <w:lang w:val="en-GB"/>
        </w:rPr>
        <w:t>UE features for NR mobility enhancements</w:t>
      </w:r>
      <w:bookmarkEnd w:id="5"/>
    </w:p>
    <w:p w14:paraId="30388671" w14:textId="77777777" w:rsidR="00F83151" w:rsidRDefault="00F83151" w:rsidP="00F83151">
      <w:pPr>
        <w:rPr>
          <w:i/>
          <w:lang w:eastAsia="x-none"/>
        </w:rPr>
      </w:pPr>
      <w:r w:rsidRPr="00983C31">
        <w:rPr>
          <w:i/>
          <w:lang w:eastAsia="x-none"/>
        </w:rPr>
        <w:t xml:space="preserve">Initial input </w:t>
      </w:r>
      <w:r>
        <w:rPr>
          <w:i/>
          <w:lang w:eastAsia="x-none"/>
        </w:rPr>
        <w:t xml:space="preserve">on UE features for mobility enhancement </w:t>
      </w:r>
      <w:r w:rsidRPr="00983C31">
        <w:rPr>
          <w:i/>
          <w:lang w:eastAsia="x-none"/>
        </w:rPr>
        <w:t>to be provided by rapporteur.</w:t>
      </w:r>
      <w:r>
        <w:rPr>
          <w:i/>
          <w:lang w:eastAsia="x-none"/>
        </w:rPr>
        <w:t xml:space="preserve"> </w:t>
      </w:r>
    </w:p>
    <w:p w14:paraId="038A6224" w14:textId="77777777" w:rsidR="00F83151" w:rsidRDefault="00F83151" w:rsidP="00F83151">
      <w:pPr>
        <w:rPr>
          <w:lang w:eastAsia="x-none"/>
        </w:rPr>
      </w:pPr>
    </w:p>
    <w:p w14:paraId="0FBFB8D8" w14:textId="1FCBC5B8" w:rsidR="00060E4D" w:rsidRPr="00527705" w:rsidRDefault="006E2406" w:rsidP="00060E4D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6E2406">
        <w:rPr>
          <w:rFonts w:ascii="Calibri" w:hAnsi="Calibri" w:cs="Arial"/>
          <w:b/>
          <w:highlight w:val="green"/>
        </w:rPr>
        <w:t>Agreement</w:t>
      </w:r>
      <w:r w:rsidR="00060E4D" w:rsidRPr="006E2406">
        <w:rPr>
          <w:rFonts w:ascii="Calibri" w:hAnsi="Calibri" w:cs="Arial"/>
          <w:b/>
          <w:highlight w:val="green"/>
        </w:rPr>
        <w:t>:</w:t>
      </w:r>
      <w:r w:rsidR="00060E4D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43"/>
        <w:gridCol w:w="3978"/>
        <w:gridCol w:w="5993"/>
        <w:gridCol w:w="222"/>
        <w:gridCol w:w="561"/>
        <w:gridCol w:w="472"/>
        <w:gridCol w:w="2051"/>
        <w:gridCol w:w="1192"/>
        <w:gridCol w:w="472"/>
        <w:gridCol w:w="472"/>
        <w:gridCol w:w="495"/>
        <w:gridCol w:w="2500"/>
        <w:gridCol w:w="1756"/>
      </w:tblGrid>
      <w:tr w:rsidR="00927D5A" w14:paraId="1128357F" w14:textId="77777777" w:rsidTr="000B3DA7">
        <w:tc>
          <w:tcPr>
            <w:tcW w:w="0" w:type="auto"/>
            <w:shd w:val="clear" w:color="auto" w:fill="auto"/>
          </w:tcPr>
          <w:p w14:paraId="4922F21D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5CAF0C7D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MS Mincho" w:hAnsi="Arial" w:cs="Arial"/>
                <w:color w:val="000000" w:themeColor="text1"/>
                <w:lang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427EFBF7" w14:textId="036FE8F8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L1 measurement and reports for L1-L2 Triggered Mobility (LTM) </w:t>
            </w:r>
            <w:proofErr w:type="gramStart"/>
            <w:r w:rsidRPr="00527705">
              <w:rPr>
                <w:rFonts w:ascii="Arial" w:eastAsia="SimSun" w:hAnsi="Arial" w:cs="Arial"/>
                <w:color w:val="000000" w:themeColor="text1"/>
                <w:lang w:eastAsia="zh-CN"/>
              </w:rPr>
              <w:t>procedure</w:t>
            </w:r>
            <w:r w:rsidR="00927D5A" w:rsidRPr="00927D5A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[</w:t>
            </w:r>
            <w:proofErr w:type="gramEnd"/>
            <w:r w:rsidR="00927D5A" w:rsidRPr="00927D5A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1C95036E" w14:textId="77777777" w:rsidR="00060E4D" w:rsidRPr="00527705" w:rsidRDefault="00060E4D" w:rsidP="000B3DA7">
            <w:pPr>
              <w:jc w:val="left"/>
              <w:rPr>
                <w:rFonts w:cs="Arial"/>
              </w:rPr>
            </w:pPr>
            <w:r w:rsidRPr="00527705">
              <w:rPr>
                <w:rFonts w:cs="Arial"/>
                <w:color w:val="000000"/>
              </w:rPr>
              <w:t xml:space="preserve">1. Support of </w:t>
            </w:r>
            <w:r w:rsidRPr="00527705">
              <w:rPr>
                <w:rFonts w:cs="Arial"/>
                <w:color w:val="000000"/>
                <w:highlight w:val="yellow"/>
              </w:rPr>
              <w:t>[synchronous and asynchronous]</w:t>
            </w:r>
            <w:r w:rsidRPr="00527705">
              <w:rPr>
                <w:rFonts w:cs="Arial"/>
                <w:color w:val="000000"/>
              </w:rPr>
              <w:t xml:space="preserve"> </w:t>
            </w:r>
            <w:r w:rsidRPr="00527705">
              <w:rPr>
                <w:rFonts w:cs="Arial"/>
                <w:color w:val="000000"/>
                <w:highlight w:val="yellow"/>
              </w:rPr>
              <w:t>[intra-frequency and inter-frequency]</w:t>
            </w:r>
            <w:r w:rsidRPr="00527705">
              <w:rPr>
                <w:rFonts w:cs="Arial"/>
                <w:color w:val="000000"/>
              </w:rPr>
              <w:t xml:space="preserve"> L1- RSRP measurement and reporting based on SSB(s) of candidate cell(s) </w:t>
            </w:r>
          </w:p>
          <w:p w14:paraId="1BB15E7E" w14:textId="6318B737" w:rsidR="00060E4D" w:rsidRDefault="00060E4D" w:rsidP="000B3DA7">
            <w:pPr>
              <w:jc w:val="left"/>
              <w:rPr>
                <w:rFonts w:cs="Arial"/>
                <w:color w:val="000000"/>
              </w:rPr>
            </w:pPr>
            <w:r w:rsidRPr="00527705">
              <w:rPr>
                <w:rFonts w:cs="Arial"/>
                <w:color w:val="000000"/>
                <w:highlight w:val="yellow"/>
              </w:rPr>
              <w:t xml:space="preserve">[2. </w:t>
            </w:r>
            <w:r w:rsidR="00CF7E03">
              <w:rPr>
                <w:rFonts w:cs="Arial"/>
                <w:color w:val="000000"/>
                <w:highlight w:val="yellow"/>
              </w:rPr>
              <w:t>M</w:t>
            </w:r>
            <w:r w:rsidRPr="00527705">
              <w:rPr>
                <w:rFonts w:cs="Arial"/>
                <w:color w:val="000000"/>
                <w:highlight w:val="yellow"/>
              </w:rPr>
              <w:t>aximum number of RRC configured candidate cells for L1-RSRP measurement]</w:t>
            </w:r>
            <w:r w:rsidRPr="00527705">
              <w:rPr>
                <w:rFonts w:cs="Arial"/>
                <w:color w:val="000000"/>
              </w:rPr>
              <w:t xml:space="preserve"> </w:t>
            </w:r>
          </w:p>
          <w:p w14:paraId="02AF9C35" w14:textId="08245C1C" w:rsidR="00A67EEB" w:rsidRPr="00A67EEB" w:rsidRDefault="00927D5A" w:rsidP="000B3DA7">
            <w:pPr>
              <w:jc w:val="left"/>
              <w:rPr>
                <w:rFonts w:cs="Arial"/>
                <w:color w:val="FF0000"/>
              </w:rPr>
            </w:pPr>
            <w:r w:rsidRPr="00927D5A">
              <w:rPr>
                <w:rFonts w:cs="Arial"/>
                <w:color w:val="FF0000"/>
                <w:highlight w:val="yellow"/>
              </w:rPr>
              <w:t>[</w:t>
            </w:r>
            <w:r w:rsidR="00A67EEB" w:rsidRPr="00927D5A">
              <w:rPr>
                <w:rFonts w:cs="Arial"/>
                <w:color w:val="FF0000"/>
                <w:highlight w:val="yellow"/>
              </w:rPr>
              <w:t xml:space="preserve">3. </w:t>
            </w:r>
            <w:r w:rsidR="00CF7E03" w:rsidRPr="00927D5A">
              <w:rPr>
                <w:rFonts w:cs="Arial"/>
                <w:color w:val="FF0000"/>
                <w:highlight w:val="yellow"/>
              </w:rPr>
              <w:t>M</w:t>
            </w:r>
            <w:r w:rsidR="00A67EEB" w:rsidRPr="00927D5A">
              <w:rPr>
                <w:rFonts w:cs="Arial"/>
                <w:color w:val="FF0000"/>
                <w:highlight w:val="yellow"/>
              </w:rPr>
              <w:t>aximum number of measured candidate cells for all periodic reports, activated semi-persistent reports, and triggered aperiodic reports at a given time</w:t>
            </w:r>
            <w:r w:rsidRPr="00927D5A">
              <w:rPr>
                <w:rFonts w:cs="Arial"/>
                <w:color w:val="FF0000"/>
                <w:highlight w:val="yellow"/>
              </w:rPr>
              <w:t>]</w:t>
            </w:r>
          </w:p>
          <w:p w14:paraId="7E82BED8" w14:textId="3FB5881A" w:rsidR="00060E4D" w:rsidRPr="00527705" w:rsidRDefault="00A67EEB" w:rsidP="000B3DA7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060E4D" w:rsidRPr="00527705">
              <w:rPr>
                <w:rFonts w:cs="Arial"/>
                <w:color w:val="000000"/>
              </w:rPr>
              <w:t xml:space="preserve">. Support of up to L candidate cells and M beams in one report where a SSBRI-RSRP pair is used for each beam report.  </w:t>
            </w:r>
          </w:p>
          <w:p w14:paraId="78E051B6" w14:textId="52210617" w:rsidR="00060E4D" w:rsidRPr="00527705" w:rsidRDefault="00927D5A" w:rsidP="000B3DA7">
            <w:pPr>
              <w:jc w:val="left"/>
              <w:rPr>
                <w:rFonts w:cs="Arial"/>
                <w:color w:val="000000"/>
              </w:rPr>
            </w:pPr>
            <w:r w:rsidRPr="00927D5A">
              <w:rPr>
                <w:rFonts w:cs="Arial"/>
                <w:color w:val="000000"/>
                <w:highlight w:val="yellow"/>
              </w:rPr>
              <w:t>[</w:t>
            </w:r>
            <w:r w:rsidR="00A67EEB" w:rsidRPr="00927D5A">
              <w:rPr>
                <w:rFonts w:cs="Arial"/>
                <w:color w:val="000000"/>
                <w:highlight w:val="yellow"/>
              </w:rPr>
              <w:t>5</w:t>
            </w:r>
            <w:r w:rsidR="00060E4D" w:rsidRPr="00927D5A">
              <w:rPr>
                <w:rFonts w:cs="Arial"/>
                <w:color w:val="000000"/>
                <w:highlight w:val="yellow"/>
              </w:rPr>
              <w:t xml:space="preserve">. The max number of SSB resources configured to measure L1-RSRP within a slot with candidate cells across all </w:t>
            </w:r>
            <w:proofErr w:type="gramStart"/>
            <w:r w:rsidR="00060E4D" w:rsidRPr="00927D5A">
              <w:rPr>
                <w:rFonts w:cs="Arial"/>
                <w:color w:val="000000"/>
                <w:highlight w:val="yellow"/>
              </w:rPr>
              <w:t xml:space="preserve">CC </w:t>
            </w:r>
            <w:r w:rsidRPr="00927D5A">
              <w:rPr>
                <w:rFonts w:cs="Arial"/>
                <w:color w:val="000000"/>
                <w:highlight w:val="yellow"/>
              </w:rPr>
              <w:t>]</w:t>
            </w:r>
            <w:proofErr w:type="gramEnd"/>
          </w:p>
          <w:p w14:paraId="50ABACE0" w14:textId="5F03950A" w:rsidR="00060E4D" w:rsidRPr="00A67EEB" w:rsidRDefault="00A67EEB" w:rsidP="000B3DA7">
            <w:pPr>
              <w:jc w:val="left"/>
              <w:rPr>
                <w:rFonts w:cs="Arial"/>
                <w:strike/>
                <w:color w:val="000000"/>
              </w:rPr>
            </w:pPr>
            <w:r>
              <w:rPr>
                <w:rFonts w:cs="Arial"/>
                <w:strike/>
                <w:color w:val="FF0000"/>
              </w:rPr>
              <w:t>6</w:t>
            </w:r>
            <w:r w:rsidR="00060E4D" w:rsidRPr="00A67EEB">
              <w:rPr>
                <w:rFonts w:cs="Arial"/>
                <w:strike/>
                <w:color w:val="FF0000"/>
              </w:rPr>
              <w:t xml:space="preserve"> Support of MAC-CE based cell switch operation</w:t>
            </w:r>
          </w:p>
          <w:p w14:paraId="6513EDA8" w14:textId="61BFCB06" w:rsidR="00060E4D" w:rsidRPr="00527705" w:rsidRDefault="00927D5A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927D5A">
              <w:rPr>
                <w:rFonts w:ascii="Arial" w:hAnsi="Arial" w:cs="Arial"/>
                <w:color w:val="000000"/>
                <w:highlight w:val="yellow"/>
              </w:rPr>
              <w:t>[</w:t>
            </w:r>
            <w:r w:rsidR="00A67EEB" w:rsidRPr="00927D5A">
              <w:rPr>
                <w:rFonts w:ascii="Arial" w:hAnsi="Arial" w:cs="Arial"/>
                <w:color w:val="000000"/>
                <w:highlight w:val="yellow"/>
              </w:rPr>
              <w:t>7</w:t>
            </w:r>
            <w:r w:rsidR="00060E4D" w:rsidRPr="00927D5A">
              <w:rPr>
                <w:rFonts w:ascii="Arial" w:hAnsi="Arial" w:cs="Arial"/>
                <w:color w:val="000000"/>
                <w:highlight w:val="yellow"/>
              </w:rPr>
              <w:t>. Support periodic reporting on PUCCH, semi-persistent reporting on PUCCH/PUSCH, and aperiodic report on PUSCH</w:t>
            </w:r>
            <w:r w:rsidR="00A67EEB" w:rsidRPr="00927D5A">
              <w:rPr>
                <w:rFonts w:ascii="Arial" w:hAnsi="Arial" w:cs="Arial"/>
                <w:color w:val="00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48912F88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4D944A9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E2BA91D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C038D56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UE does not support Rel-18 LTM operation</w:t>
            </w:r>
          </w:p>
        </w:tc>
        <w:tc>
          <w:tcPr>
            <w:tcW w:w="0" w:type="auto"/>
            <w:shd w:val="clear" w:color="auto" w:fill="auto"/>
          </w:tcPr>
          <w:p w14:paraId="7F51E0DF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032CD9E7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AB03561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4FCA881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BD9144F" w14:textId="2A3B0E88" w:rsidR="00060E4D" w:rsidRPr="00527705" w:rsidRDefault="00CF7E03" w:rsidP="000B3DA7">
            <w:pPr>
              <w:jc w:val="left"/>
              <w:rPr>
                <w:rFonts w:cs="Arial"/>
                <w:color w:val="000000"/>
              </w:rPr>
            </w:pPr>
            <w:r w:rsidRPr="00CF7E03">
              <w:rPr>
                <w:rFonts w:cs="Arial"/>
                <w:color w:val="000000"/>
                <w:highlight w:val="yellow"/>
              </w:rPr>
              <w:t>[</w:t>
            </w:r>
            <w:r w:rsidR="00060E4D" w:rsidRPr="00CF7E03">
              <w:rPr>
                <w:rFonts w:cs="Arial"/>
                <w:color w:val="000000"/>
                <w:highlight w:val="yellow"/>
              </w:rPr>
              <w:t>Component 2 candidate values: {1,2,3,4,5,6,7}</w:t>
            </w:r>
            <w:r w:rsidRPr="00CF7E03">
              <w:rPr>
                <w:rFonts w:cs="Arial"/>
                <w:color w:val="000000"/>
                <w:highlight w:val="yellow"/>
              </w:rPr>
              <w:t>]</w:t>
            </w:r>
          </w:p>
          <w:p w14:paraId="290AFFA5" w14:textId="320E2890" w:rsidR="00CF7E03" w:rsidRPr="00CF7E03" w:rsidRDefault="00927D5A" w:rsidP="00CF7E03">
            <w:pPr>
              <w:jc w:val="left"/>
              <w:rPr>
                <w:rFonts w:cs="Arial"/>
                <w:color w:val="FF0000"/>
              </w:rPr>
            </w:pPr>
            <w:r w:rsidRPr="00927D5A">
              <w:rPr>
                <w:rFonts w:cs="Arial"/>
                <w:color w:val="FF0000"/>
                <w:highlight w:val="yellow"/>
              </w:rPr>
              <w:t>[</w:t>
            </w:r>
            <w:r w:rsidR="00CF7E03" w:rsidRPr="00927D5A">
              <w:rPr>
                <w:rFonts w:cs="Arial"/>
                <w:color w:val="FF0000"/>
                <w:highlight w:val="yellow"/>
              </w:rPr>
              <w:t>Component 3 candidate values: FFS</w:t>
            </w:r>
            <w:r w:rsidRPr="00927D5A">
              <w:rPr>
                <w:rFonts w:cs="Arial"/>
                <w:color w:val="FF0000"/>
                <w:highlight w:val="yellow"/>
              </w:rPr>
              <w:t>]</w:t>
            </w:r>
          </w:p>
          <w:p w14:paraId="7CCF8876" w14:textId="1F3E853E" w:rsidR="00060E4D" w:rsidRPr="00527705" w:rsidRDefault="00060E4D" w:rsidP="000B3DA7">
            <w:pPr>
              <w:jc w:val="left"/>
              <w:rPr>
                <w:rFonts w:cs="Arial"/>
                <w:color w:val="000000"/>
              </w:rPr>
            </w:pPr>
            <w:r w:rsidRPr="00527705">
              <w:rPr>
                <w:rFonts w:cs="Arial"/>
                <w:color w:val="000000"/>
              </w:rPr>
              <w:t xml:space="preserve">Component </w:t>
            </w:r>
            <w:r w:rsidR="00CF7E03">
              <w:rPr>
                <w:rFonts w:cs="Arial"/>
                <w:color w:val="000000"/>
              </w:rPr>
              <w:t>4</w:t>
            </w:r>
            <w:r w:rsidRPr="00527705">
              <w:rPr>
                <w:rFonts w:cs="Arial"/>
                <w:color w:val="000000"/>
              </w:rPr>
              <w:t xml:space="preserve"> candidate values: </w:t>
            </w:r>
          </w:p>
          <w:p w14:paraId="40B2FFEB" w14:textId="68AC95BC" w:rsidR="00060E4D" w:rsidRPr="00527705" w:rsidRDefault="00060E4D" w:rsidP="000B3DA7">
            <w:pPr>
              <w:jc w:val="left"/>
              <w:rPr>
                <w:rFonts w:cs="Arial"/>
                <w:color w:val="000000"/>
              </w:rPr>
            </w:pPr>
            <w:r w:rsidRPr="00527705">
              <w:rPr>
                <w:rFonts w:cs="Arial"/>
                <w:color w:val="000000"/>
              </w:rPr>
              <w:t>L: {</w:t>
            </w:r>
            <w:r w:rsidR="00994DC1" w:rsidRPr="00994DC1">
              <w:rPr>
                <w:rFonts w:cs="Arial"/>
                <w:color w:val="000000"/>
                <w:highlight w:val="yellow"/>
              </w:rPr>
              <w:t>[</w:t>
            </w:r>
            <w:r w:rsidRPr="00994DC1">
              <w:rPr>
                <w:rFonts w:cs="Arial"/>
                <w:color w:val="000000"/>
                <w:highlight w:val="yellow"/>
              </w:rPr>
              <w:t>1,</w:t>
            </w:r>
            <w:r w:rsidR="00994DC1" w:rsidRPr="00994DC1">
              <w:rPr>
                <w:rFonts w:cs="Arial"/>
                <w:color w:val="000000"/>
                <w:highlight w:val="yellow"/>
              </w:rPr>
              <w:t>]</w:t>
            </w:r>
            <w:r w:rsidR="00994DC1">
              <w:rPr>
                <w:rFonts w:cs="Arial"/>
                <w:color w:val="000000"/>
              </w:rPr>
              <w:t xml:space="preserve"> </w:t>
            </w:r>
            <w:r w:rsidRPr="00527705">
              <w:rPr>
                <w:rFonts w:cs="Arial"/>
                <w:color w:val="000000"/>
              </w:rPr>
              <w:t>2,3,</w:t>
            </w:r>
            <w:proofErr w:type="gramStart"/>
            <w:r w:rsidRPr="00527705">
              <w:rPr>
                <w:rFonts w:cs="Arial"/>
                <w:color w:val="000000"/>
              </w:rPr>
              <w:t>4 }</w:t>
            </w:r>
            <w:proofErr w:type="gramEnd"/>
          </w:p>
          <w:p w14:paraId="5359BC38" w14:textId="37FD412F" w:rsidR="00060E4D" w:rsidRDefault="00060E4D" w:rsidP="000B3DA7">
            <w:pPr>
              <w:jc w:val="left"/>
              <w:rPr>
                <w:rFonts w:cs="Arial"/>
                <w:color w:val="000000"/>
              </w:rPr>
            </w:pPr>
            <w:r w:rsidRPr="00527705">
              <w:rPr>
                <w:rFonts w:cs="Arial"/>
                <w:color w:val="000000"/>
              </w:rPr>
              <w:t>M</w:t>
            </w:r>
            <w:proofErr w:type="gramStart"/>
            <w:r w:rsidRPr="00527705">
              <w:rPr>
                <w:rFonts w:cs="Arial"/>
                <w:color w:val="000000"/>
              </w:rPr>
              <w:t>:  {</w:t>
            </w:r>
            <w:proofErr w:type="gramEnd"/>
            <w:r w:rsidRPr="00527705">
              <w:rPr>
                <w:rFonts w:cs="Arial"/>
                <w:color w:val="000000"/>
              </w:rPr>
              <w:t>1, 2,3,4}</w:t>
            </w:r>
          </w:p>
          <w:p w14:paraId="3EB52105" w14:textId="36CD0542" w:rsidR="003E13B3" w:rsidRPr="00527705" w:rsidRDefault="003E13B3" w:rsidP="000B3DA7">
            <w:pPr>
              <w:jc w:val="left"/>
              <w:rPr>
                <w:rFonts w:cs="Arial"/>
                <w:color w:val="000000"/>
              </w:rPr>
            </w:pPr>
            <w:r w:rsidRPr="003E13B3">
              <w:rPr>
                <w:rFonts w:cs="Arial"/>
                <w:color w:val="FF0000"/>
              </w:rPr>
              <w:t xml:space="preserve">M </w:t>
            </w:r>
            <w:r w:rsidRPr="003E13B3">
              <w:rPr>
                <w:rFonts w:cs="Arial"/>
                <w:color w:val="FF0000"/>
              </w:rPr>
              <w:sym w:font="Symbol" w:char="F0B4"/>
            </w:r>
            <w:r w:rsidRPr="003E13B3">
              <w:rPr>
                <w:rFonts w:cs="Arial"/>
                <w:color w:val="FF0000"/>
              </w:rPr>
              <w:t xml:space="preserve"> L: </w:t>
            </w:r>
            <w:r w:rsidRPr="003E13B3">
              <w:rPr>
                <w:rFonts w:cs="Arial"/>
                <w:color w:val="FF0000"/>
                <w:highlight w:val="yellow"/>
              </w:rPr>
              <w:t>FFS</w:t>
            </w:r>
          </w:p>
          <w:p w14:paraId="349682D7" w14:textId="291B6409" w:rsidR="00060E4D" w:rsidRPr="00527705" w:rsidRDefault="00927D5A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927D5A">
              <w:rPr>
                <w:rFonts w:ascii="Arial" w:hAnsi="Arial" w:cs="Arial"/>
                <w:color w:val="000000"/>
                <w:highlight w:val="yellow"/>
              </w:rPr>
              <w:t>[</w:t>
            </w:r>
            <w:r w:rsidR="00060E4D" w:rsidRPr="00927D5A">
              <w:rPr>
                <w:rFonts w:ascii="Arial" w:hAnsi="Arial" w:cs="Arial"/>
                <w:color w:val="000000"/>
                <w:highlight w:val="yellow"/>
              </w:rPr>
              <w:t xml:space="preserve">Component </w:t>
            </w:r>
            <w:r w:rsidR="00CF7E03" w:rsidRPr="00927D5A">
              <w:rPr>
                <w:rFonts w:ascii="Arial" w:hAnsi="Arial" w:cs="Arial"/>
                <w:color w:val="000000"/>
                <w:highlight w:val="yellow"/>
              </w:rPr>
              <w:t>5</w:t>
            </w:r>
            <w:r w:rsidR="00060E4D" w:rsidRPr="00927D5A">
              <w:rPr>
                <w:rFonts w:ascii="Arial" w:hAnsi="Arial" w:cs="Arial"/>
                <w:color w:val="000000"/>
                <w:highlight w:val="yellow"/>
              </w:rPr>
              <w:t xml:space="preserve"> candidate values: {1,2,4,8}</w:t>
            </w:r>
            <w:r w:rsidRPr="00927D5A">
              <w:rPr>
                <w:rFonts w:ascii="Arial" w:hAnsi="Arial" w:cs="Arial"/>
                <w:color w:val="00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D264B6C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</w:rPr>
              <w:t>Optional with capability signalling</w:t>
            </w:r>
          </w:p>
        </w:tc>
      </w:tr>
    </w:tbl>
    <w:p w14:paraId="027A82C9" w14:textId="77777777" w:rsidR="00F83151" w:rsidRDefault="00F83151" w:rsidP="00F83151">
      <w:pPr>
        <w:rPr>
          <w:lang w:eastAsia="x-none"/>
        </w:rPr>
      </w:pPr>
    </w:p>
    <w:p w14:paraId="0AD5FEF3" w14:textId="0C9AEFDB" w:rsidR="00060E4D" w:rsidRPr="00527705" w:rsidRDefault="00C60D42" w:rsidP="00060E4D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C60D42">
        <w:rPr>
          <w:rFonts w:ascii="Calibri" w:hAnsi="Calibri" w:cs="Arial"/>
          <w:b/>
          <w:highlight w:val="green"/>
        </w:rPr>
        <w:t>Agreement</w:t>
      </w:r>
      <w:r w:rsidR="00060E4D" w:rsidRPr="00C60D42">
        <w:rPr>
          <w:rFonts w:ascii="Calibri" w:hAnsi="Calibri" w:cs="Arial"/>
          <w:b/>
          <w:highlight w:val="green"/>
        </w:rPr>
        <w:t>:</w:t>
      </w:r>
      <w:r w:rsidR="00060E4D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552"/>
        <w:gridCol w:w="3027"/>
        <w:gridCol w:w="4344"/>
        <w:gridCol w:w="552"/>
        <w:gridCol w:w="561"/>
        <w:gridCol w:w="472"/>
        <w:gridCol w:w="4293"/>
        <w:gridCol w:w="1227"/>
        <w:gridCol w:w="472"/>
        <w:gridCol w:w="472"/>
        <w:gridCol w:w="495"/>
        <w:gridCol w:w="2282"/>
        <w:gridCol w:w="1930"/>
      </w:tblGrid>
      <w:tr w:rsidR="008E5A80" w14:paraId="723AD92C" w14:textId="77777777" w:rsidTr="000B3DA7">
        <w:tc>
          <w:tcPr>
            <w:tcW w:w="0" w:type="auto"/>
            <w:shd w:val="clear" w:color="auto" w:fill="auto"/>
          </w:tcPr>
          <w:p w14:paraId="4EA25930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45446705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MS Mincho" w:hAnsi="Arial" w:cs="Arial"/>
                <w:color w:val="000000" w:themeColor="text1"/>
                <w:lang w:eastAsia="ja-JP"/>
              </w:rPr>
              <w:t>45-2</w:t>
            </w:r>
          </w:p>
        </w:tc>
        <w:tc>
          <w:tcPr>
            <w:tcW w:w="0" w:type="auto"/>
            <w:shd w:val="clear" w:color="auto" w:fill="auto"/>
          </w:tcPr>
          <w:p w14:paraId="6C3109D3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/>
              </w:rPr>
              <w:t xml:space="preserve">Inclusion of current </w:t>
            </w:r>
            <w:proofErr w:type="spellStart"/>
            <w:r w:rsidRPr="00527705">
              <w:rPr>
                <w:rFonts w:ascii="Arial" w:hAnsi="Arial" w:cs="Arial"/>
                <w:color w:val="000000"/>
              </w:rPr>
              <w:t>SpCell</w:t>
            </w:r>
            <w:proofErr w:type="spellEnd"/>
            <w:r w:rsidRPr="00527705">
              <w:rPr>
                <w:rFonts w:ascii="Arial" w:hAnsi="Arial" w:cs="Arial"/>
                <w:color w:val="000000"/>
              </w:rPr>
              <w:t xml:space="preserve"> in the L1 measurement report</w:t>
            </w:r>
          </w:p>
        </w:tc>
        <w:tc>
          <w:tcPr>
            <w:tcW w:w="0" w:type="auto"/>
            <w:shd w:val="clear" w:color="auto" w:fill="auto"/>
          </w:tcPr>
          <w:p w14:paraId="3052C9C8" w14:textId="6D698A93" w:rsidR="00B159B6" w:rsidRPr="00B159B6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527705">
              <w:rPr>
                <w:rFonts w:ascii="Arial" w:hAnsi="Arial" w:cs="Arial"/>
                <w:color w:val="000000"/>
              </w:rPr>
              <w:t>1. Support of</w:t>
            </w:r>
            <w:r w:rsidR="00150C88">
              <w:rPr>
                <w:rFonts w:ascii="Arial" w:hAnsi="Arial" w:cs="Arial"/>
                <w:color w:val="000000"/>
              </w:rPr>
              <w:t xml:space="preserve"> </w:t>
            </w:r>
            <w:r w:rsidR="006E2406" w:rsidRPr="006E2406">
              <w:rPr>
                <w:rFonts w:ascii="Arial" w:hAnsi="Arial" w:cs="Arial"/>
                <w:color w:val="000000"/>
                <w:highlight w:val="yellow"/>
              </w:rPr>
              <w:t>[</w:t>
            </w:r>
            <w:r w:rsidR="008E5A80" w:rsidRPr="006E2406">
              <w:rPr>
                <w:rFonts w:ascii="Arial" w:hAnsi="Arial" w:cs="Arial"/>
                <w:color w:val="FF0000"/>
                <w:highlight w:val="yellow"/>
              </w:rPr>
              <w:t>always</w:t>
            </w:r>
            <w:r w:rsidR="006E2406" w:rsidRPr="006E2406">
              <w:rPr>
                <w:rFonts w:ascii="Arial" w:hAnsi="Arial" w:cs="Arial"/>
                <w:color w:val="FF0000"/>
                <w:highlight w:val="yellow"/>
              </w:rPr>
              <w:t>]</w:t>
            </w:r>
            <w:r w:rsidR="008E5A80" w:rsidRPr="008E5A80">
              <w:rPr>
                <w:rFonts w:ascii="Arial" w:hAnsi="Arial" w:cs="Arial"/>
                <w:color w:val="FF0000"/>
              </w:rPr>
              <w:t xml:space="preserve"> including the</w:t>
            </w:r>
            <w:r w:rsidRPr="008E5A80">
              <w:rPr>
                <w:rFonts w:ascii="Arial" w:hAnsi="Arial" w:cs="Arial"/>
                <w:color w:val="FF0000"/>
              </w:rPr>
              <w:t xml:space="preserve"> </w:t>
            </w:r>
            <w:r w:rsidRPr="008E5A80">
              <w:rPr>
                <w:rFonts w:ascii="Arial" w:hAnsi="Arial" w:cs="Arial"/>
                <w:strike/>
                <w:color w:val="FF0000"/>
              </w:rPr>
              <w:t>inclusion of</w:t>
            </w:r>
            <w:r w:rsidRPr="008E5A80">
              <w:rPr>
                <w:rFonts w:ascii="Arial" w:hAnsi="Arial" w:cs="Arial"/>
                <w:color w:val="FF0000"/>
              </w:rPr>
              <w:t xml:space="preserve"> </w:t>
            </w:r>
            <w:r w:rsidRPr="00527705">
              <w:rPr>
                <w:rFonts w:ascii="Arial" w:hAnsi="Arial" w:cs="Arial"/>
                <w:color w:val="000000"/>
              </w:rPr>
              <w:t xml:space="preserve">current </w:t>
            </w:r>
            <w:proofErr w:type="spellStart"/>
            <w:r w:rsidRPr="00527705">
              <w:rPr>
                <w:rFonts w:ascii="Arial" w:hAnsi="Arial" w:cs="Arial"/>
                <w:color w:val="000000"/>
              </w:rPr>
              <w:t>SpCell</w:t>
            </w:r>
            <w:proofErr w:type="spellEnd"/>
            <w:r w:rsidRPr="00527705">
              <w:rPr>
                <w:rFonts w:ascii="Arial" w:hAnsi="Arial" w:cs="Arial"/>
                <w:color w:val="000000"/>
              </w:rPr>
              <w:t xml:space="preserve"> in the L1 measurement report</w:t>
            </w:r>
          </w:p>
        </w:tc>
        <w:tc>
          <w:tcPr>
            <w:tcW w:w="0" w:type="auto"/>
            <w:shd w:val="clear" w:color="auto" w:fill="auto"/>
          </w:tcPr>
          <w:p w14:paraId="7313C74F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MS Mincho" w:hAnsi="Arial" w:cs="Arial"/>
                <w:color w:val="000000" w:themeColor="text1"/>
                <w:lang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58D210BE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DD92A35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F34FD48" w14:textId="1460CDFE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 xml:space="preserve">UE does not </w:t>
            </w:r>
            <w:r w:rsidR="006E2406" w:rsidRPr="006E2406">
              <w:rPr>
                <w:rFonts w:ascii="Arial" w:eastAsia="SimSun" w:hAnsi="Arial" w:cs="Arial"/>
                <w:color w:val="000000" w:themeColor="text1"/>
                <w:highlight w:val="yellow"/>
                <w:lang w:val="en-US" w:eastAsia="zh-CN"/>
              </w:rPr>
              <w:t>[</w:t>
            </w:r>
            <w:r w:rsidR="008E5A80" w:rsidRPr="006E2406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always</w:t>
            </w:r>
            <w:r w:rsidR="006E2406" w:rsidRPr="006E2406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  <w:r w:rsidR="008E5A80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527705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 xml:space="preserve">include measurement report for </w:t>
            </w:r>
            <w:proofErr w:type="spellStart"/>
            <w:r w:rsidRPr="00527705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SpCell</w:t>
            </w:r>
            <w:proofErr w:type="spellEnd"/>
            <w:r w:rsidRPr="00527705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 xml:space="preserve"> in the L1 measurement report</w:t>
            </w:r>
          </w:p>
        </w:tc>
        <w:tc>
          <w:tcPr>
            <w:tcW w:w="0" w:type="auto"/>
            <w:shd w:val="clear" w:color="auto" w:fill="auto"/>
          </w:tcPr>
          <w:p w14:paraId="0EE59EAF" w14:textId="0349AE18" w:rsidR="00060E4D" w:rsidRPr="00527705" w:rsidRDefault="00150C88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BB0848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1A0545CA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7532249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B57246F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91D8EF7" w14:textId="4EB422EC" w:rsidR="00060E4D" w:rsidRPr="00527705" w:rsidRDefault="00150C88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50C88">
              <w:rPr>
                <w:rFonts w:ascii="Arial" w:hAnsi="Arial" w:cs="Arial"/>
                <w:color w:val="FF0000"/>
                <w:szCs w:val="21"/>
                <w:highlight w:val="yellow"/>
              </w:rPr>
              <w:t>FFS: whether to merge this FG with FG 45-1</w:t>
            </w:r>
          </w:p>
        </w:tc>
        <w:tc>
          <w:tcPr>
            <w:tcW w:w="0" w:type="auto"/>
            <w:shd w:val="clear" w:color="auto" w:fill="auto"/>
          </w:tcPr>
          <w:p w14:paraId="0E026F01" w14:textId="77777777" w:rsidR="00060E4D" w:rsidRPr="00527705" w:rsidRDefault="00060E4D" w:rsidP="000B3DA7">
            <w:pPr>
              <w:pStyle w:val="TAL"/>
              <w:rPr>
                <w:rFonts w:cs="Arial"/>
                <w:sz w:val="20"/>
              </w:rPr>
            </w:pPr>
            <w:r w:rsidRPr="00527705">
              <w:rPr>
                <w:rFonts w:cs="Arial"/>
                <w:sz w:val="20"/>
              </w:rPr>
              <w:t xml:space="preserve">Optional with capability </w:t>
            </w:r>
            <w:proofErr w:type="gramStart"/>
            <w:r w:rsidRPr="00527705">
              <w:rPr>
                <w:rFonts w:cs="Arial"/>
                <w:sz w:val="20"/>
              </w:rPr>
              <w:t>signalling</w:t>
            </w:r>
            <w:proofErr w:type="gramEnd"/>
          </w:p>
          <w:p w14:paraId="0E69219A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</w:tr>
    </w:tbl>
    <w:p w14:paraId="4E48A1EA" w14:textId="77777777" w:rsidR="00060E4D" w:rsidRDefault="00060E4D" w:rsidP="00F83151">
      <w:pPr>
        <w:rPr>
          <w:lang w:eastAsia="x-none"/>
        </w:rPr>
      </w:pPr>
    </w:p>
    <w:p w14:paraId="453AD6E4" w14:textId="1E19B3BA" w:rsidR="00060E4D" w:rsidRPr="00527705" w:rsidRDefault="007F6FD4" w:rsidP="00060E4D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17BC1">
        <w:rPr>
          <w:rFonts w:ascii="Calibri" w:hAnsi="Calibri" w:cs="Arial"/>
          <w:b/>
          <w:highlight w:val="green"/>
        </w:rPr>
        <w:t>Agreement</w:t>
      </w:r>
      <w:r w:rsidR="00060E4D" w:rsidRPr="00D17BC1">
        <w:rPr>
          <w:rFonts w:ascii="Calibri" w:hAnsi="Calibri" w:cs="Arial"/>
          <w:b/>
          <w:highlight w:val="green"/>
        </w:rPr>
        <w:t>:</w:t>
      </w:r>
      <w:r w:rsidR="00060E4D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592"/>
        <w:gridCol w:w="3847"/>
        <w:gridCol w:w="5112"/>
        <w:gridCol w:w="222"/>
        <w:gridCol w:w="561"/>
        <w:gridCol w:w="472"/>
        <w:gridCol w:w="2809"/>
        <w:gridCol w:w="1214"/>
        <w:gridCol w:w="472"/>
        <w:gridCol w:w="472"/>
        <w:gridCol w:w="495"/>
        <w:gridCol w:w="2557"/>
        <w:gridCol w:w="1865"/>
      </w:tblGrid>
      <w:tr w:rsidR="00626D03" w14:paraId="5B679FFF" w14:textId="77777777" w:rsidTr="000B3DA7">
        <w:tc>
          <w:tcPr>
            <w:tcW w:w="0" w:type="auto"/>
            <w:shd w:val="clear" w:color="auto" w:fill="auto"/>
          </w:tcPr>
          <w:p w14:paraId="7D52D326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1C7A">
              <w:rPr>
                <w:rFonts w:ascii="Arial" w:hAnsi="Arial" w:cs="Arial"/>
                <w:color w:val="000000" w:themeColor="text1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6D7B4F57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1C7A">
              <w:rPr>
                <w:rFonts w:ascii="Arial" w:eastAsia="MS Mincho" w:hAnsi="Arial" w:cs="Arial"/>
                <w:color w:val="000000" w:themeColor="text1"/>
                <w:lang w:eastAsia="ja-JP"/>
              </w:rPr>
              <w:t>45-3</w:t>
            </w:r>
          </w:p>
        </w:tc>
        <w:tc>
          <w:tcPr>
            <w:tcW w:w="0" w:type="auto"/>
            <w:shd w:val="clear" w:color="auto" w:fill="auto"/>
          </w:tcPr>
          <w:p w14:paraId="2E9FA415" w14:textId="78556013" w:rsidR="00060E4D" w:rsidRDefault="00DA008C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A008C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LTM beam indication </w:t>
            </w:r>
            <w:r w:rsidR="00060E4D" w:rsidRPr="00DA008C">
              <w:rPr>
                <w:rFonts w:ascii="Arial" w:eastAsia="SimSun" w:hAnsi="Arial" w:cs="Arial"/>
                <w:strike/>
                <w:color w:val="FF0000"/>
                <w:lang w:eastAsia="zh-CN"/>
              </w:rPr>
              <w:t>Unified TCI</w:t>
            </w:r>
            <w:r w:rsidR="00060E4D" w:rsidRPr="00DA008C">
              <w:rPr>
                <w:rFonts w:ascii="Arial" w:eastAsia="SimSun" w:hAnsi="Arial" w:cs="Arial"/>
                <w:color w:val="FF0000"/>
                <w:lang w:eastAsia="zh-CN"/>
              </w:rPr>
              <w:t xml:space="preserve"> </w:t>
            </w:r>
            <w:r w:rsidR="00060E4D" w:rsidRPr="00521C7A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with joint DL/UL TCI </w:t>
            </w:r>
            <w:r w:rsidRPr="00DA008C">
              <w:rPr>
                <w:rFonts w:ascii="Arial" w:eastAsia="SimSun" w:hAnsi="Arial" w:cs="Arial"/>
                <w:color w:val="FF0000"/>
                <w:lang w:eastAsia="zh-CN"/>
              </w:rPr>
              <w:t xml:space="preserve">states </w:t>
            </w:r>
            <w:r w:rsidR="00060E4D" w:rsidRPr="00DA008C">
              <w:rPr>
                <w:rFonts w:ascii="Arial" w:eastAsia="SimSun" w:hAnsi="Arial" w:cs="Arial"/>
                <w:strike/>
                <w:color w:val="FF0000"/>
                <w:lang w:eastAsia="zh-CN"/>
              </w:rPr>
              <w:t xml:space="preserve">indication for LTM procedure </w:t>
            </w:r>
          </w:p>
        </w:tc>
        <w:tc>
          <w:tcPr>
            <w:tcW w:w="0" w:type="auto"/>
            <w:shd w:val="clear" w:color="auto" w:fill="auto"/>
          </w:tcPr>
          <w:p w14:paraId="3D668DA0" w14:textId="351F5981" w:rsidR="00060E4D" w:rsidRPr="00521C7A" w:rsidRDefault="00060E4D" w:rsidP="000B3DA7">
            <w:pPr>
              <w:jc w:val="left"/>
              <w:rPr>
                <w:rFonts w:cs="Arial"/>
                <w:color w:val="000000"/>
              </w:rPr>
            </w:pPr>
            <w:r w:rsidRPr="00521C7A">
              <w:rPr>
                <w:rFonts w:cs="Arial"/>
                <w:color w:val="000000"/>
              </w:rPr>
              <w:t xml:space="preserve">1. Support of unified TCI with joint DL/UL </w:t>
            </w:r>
            <w:r w:rsidR="00CF70F6" w:rsidRPr="00CF70F6">
              <w:rPr>
                <w:rFonts w:cs="Arial"/>
                <w:color w:val="FF0000"/>
              </w:rPr>
              <w:t xml:space="preserve">LTM </w:t>
            </w:r>
            <w:r w:rsidRPr="00521C7A">
              <w:rPr>
                <w:rFonts w:cs="Arial"/>
                <w:color w:val="000000"/>
              </w:rPr>
              <w:t xml:space="preserve">TCI-state indication for LTM procedure. </w:t>
            </w:r>
          </w:p>
          <w:p w14:paraId="0B51AAA0" w14:textId="5400B197" w:rsidR="00060E4D" w:rsidRPr="009311A7" w:rsidRDefault="00626D03" w:rsidP="000B3DA7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  <w:r w:rsidR="002824DF" w:rsidRPr="002824DF">
              <w:rPr>
                <w:rFonts w:cs="Arial"/>
                <w:color w:val="000000"/>
              </w:rPr>
              <w:t xml:space="preserve">. Maximum number of configured joint LTM TCI state(s) </w:t>
            </w:r>
            <w:r w:rsidR="002824DF" w:rsidRPr="002824DF">
              <w:rPr>
                <w:rFonts w:cs="Arial"/>
                <w:color w:val="000000"/>
                <w:highlight w:val="yellow"/>
              </w:rPr>
              <w:t>[across/per]</w:t>
            </w:r>
            <w:r w:rsidR="002824DF" w:rsidRPr="002824DF">
              <w:rPr>
                <w:rFonts w:cs="Arial"/>
                <w:color w:val="000000"/>
              </w:rPr>
              <w:t xml:space="preserve"> candidate cells </w:t>
            </w:r>
            <w:r w:rsidR="002824DF" w:rsidRPr="002824DF">
              <w:rPr>
                <w:rFonts w:cs="Arial"/>
                <w:color w:val="000000"/>
                <w:highlight w:val="yellow"/>
              </w:rPr>
              <w:t>[and serving cells] [in a band]</w:t>
            </w:r>
          </w:p>
          <w:p w14:paraId="570B6D21" w14:textId="644C4CA7" w:rsidR="00060E4D" w:rsidRPr="00521C7A" w:rsidRDefault="009311A7" w:rsidP="000B3DA7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060E4D" w:rsidRPr="00521C7A">
              <w:rPr>
                <w:rFonts w:cs="Arial"/>
                <w:color w:val="000000"/>
              </w:rPr>
              <w:t xml:space="preserve">. Support of indicating and activating a single joint </w:t>
            </w:r>
            <w:r w:rsidR="00BB36D1" w:rsidRPr="00BB36D1">
              <w:rPr>
                <w:rFonts w:cs="Arial"/>
                <w:color w:val="FF0000"/>
              </w:rPr>
              <w:t>LTM</w:t>
            </w:r>
            <w:r w:rsidR="00BB36D1" w:rsidRPr="00521C7A">
              <w:rPr>
                <w:rFonts w:cs="Arial"/>
                <w:color w:val="000000"/>
              </w:rPr>
              <w:t xml:space="preserve"> </w:t>
            </w:r>
            <w:r w:rsidR="00060E4D" w:rsidRPr="00521C7A">
              <w:rPr>
                <w:rFonts w:cs="Arial"/>
                <w:color w:val="000000"/>
              </w:rPr>
              <w:t xml:space="preserve">TCI state </w:t>
            </w:r>
            <w:r w:rsidR="00060E4D" w:rsidRPr="00C4486C">
              <w:rPr>
                <w:rFonts w:cs="Arial"/>
                <w:strike/>
                <w:color w:val="FF0000"/>
              </w:rPr>
              <w:t>or a pair of UL/DL TCI-state</w:t>
            </w:r>
            <w:r w:rsidR="00060E4D" w:rsidRPr="00521C7A">
              <w:rPr>
                <w:rFonts w:cs="Arial"/>
                <w:color w:val="000000"/>
              </w:rPr>
              <w:t xml:space="preserve"> in a cell switch command. </w:t>
            </w:r>
          </w:p>
          <w:p w14:paraId="5D3F6E62" w14:textId="33F8B27C" w:rsidR="00C4486C" w:rsidRDefault="00C4486C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4486C">
              <w:rPr>
                <w:rFonts w:ascii="Arial" w:hAnsi="Arial" w:cs="Arial"/>
                <w:color w:val="000000"/>
                <w:highlight w:val="yellow"/>
              </w:rPr>
              <w:t>[</w:t>
            </w:r>
            <w:r w:rsidR="009311A7">
              <w:rPr>
                <w:rFonts w:ascii="Arial" w:hAnsi="Arial" w:cs="Arial"/>
                <w:color w:val="000000"/>
                <w:highlight w:val="yellow"/>
              </w:rPr>
              <w:t>4</w:t>
            </w:r>
            <w:r w:rsidR="00060E4D" w:rsidRPr="00C4486C">
              <w:rPr>
                <w:rFonts w:ascii="Arial" w:hAnsi="Arial" w:cs="Arial"/>
                <w:color w:val="000000"/>
                <w:highlight w:val="yellow"/>
              </w:rPr>
              <w:t xml:space="preserve">. Support </w:t>
            </w:r>
            <w:r w:rsidR="00BB36D1" w:rsidRPr="00BB36D1">
              <w:rPr>
                <w:rFonts w:ascii="Arial" w:hAnsi="Arial" w:cs="Arial"/>
                <w:color w:val="FF0000"/>
                <w:highlight w:val="yellow"/>
                <w:lang w:val="en-US"/>
              </w:rPr>
              <w:t>LTM</w:t>
            </w:r>
            <w:r w:rsidR="00BB36D1" w:rsidRPr="00BB36D1">
              <w:rPr>
                <w:rFonts w:ascii="Arial" w:hAnsi="Arial" w:cs="Arial"/>
                <w:color w:val="000000"/>
                <w:highlight w:val="yellow"/>
                <w:lang w:val="en-US"/>
              </w:rPr>
              <w:t xml:space="preserve"> </w:t>
            </w:r>
            <w:r w:rsidR="00060E4D" w:rsidRPr="00C4486C">
              <w:rPr>
                <w:rFonts w:ascii="Arial" w:hAnsi="Arial" w:cs="Arial"/>
                <w:color w:val="000000"/>
                <w:highlight w:val="yellow"/>
              </w:rPr>
              <w:t>TCI-state using SSB as QCL source RS for PDCCH and PDSCH reception</w:t>
            </w:r>
            <w:r w:rsidRPr="00C4486C">
              <w:rPr>
                <w:rFonts w:ascii="Arial" w:hAnsi="Arial" w:cs="Arial"/>
                <w:color w:val="000000"/>
                <w:highlight w:val="yellow"/>
              </w:rPr>
              <w:t>]</w:t>
            </w:r>
          </w:p>
          <w:p w14:paraId="4DB8F58D" w14:textId="7B90B5B7" w:rsidR="00470E44" w:rsidRPr="002824DF" w:rsidRDefault="00470E44" w:rsidP="00470E4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4486C">
              <w:rPr>
                <w:rFonts w:ascii="Arial" w:hAnsi="Arial" w:cs="Arial"/>
                <w:color w:val="000000"/>
                <w:highlight w:val="yellow"/>
              </w:rPr>
              <w:lastRenderedPageBreak/>
              <w:t>[</w:t>
            </w:r>
            <w:r>
              <w:rPr>
                <w:rFonts w:ascii="Arial" w:hAnsi="Arial" w:cs="Arial"/>
                <w:color w:val="000000"/>
                <w:highlight w:val="yellow"/>
              </w:rPr>
              <w:t>5</w:t>
            </w:r>
            <w:r w:rsidRPr="00C4486C">
              <w:rPr>
                <w:rFonts w:ascii="Arial" w:hAnsi="Arial" w:cs="Arial"/>
                <w:color w:val="000000"/>
                <w:highlight w:val="yellow"/>
              </w:rPr>
              <w:t xml:space="preserve">. Support </w:t>
            </w:r>
            <w:r w:rsidRPr="00BB36D1">
              <w:rPr>
                <w:rFonts w:ascii="Arial" w:hAnsi="Arial" w:cs="Arial"/>
                <w:color w:val="FF0000"/>
                <w:highlight w:val="yellow"/>
                <w:lang w:val="en-US"/>
              </w:rPr>
              <w:t>LTM</w:t>
            </w:r>
            <w:r w:rsidRPr="00BB36D1">
              <w:rPr>
                <w:rFonts w:ascii="Arial" w:hAnsi="Arial" w:cs="Arial"/>
                <w:color w:val="000000"/>
                <w:highlight w:val="yellow"/>
                <w:lang w:val="en-US"/>
              </w:rPr>
              <w:t xml:space="preserve"> </w:t>
            </w:r>
            <w:r w:rsidRPr="00C4486C">
              <w:rPr>
                <w:rFonts w:ascii="Arial" w:hAnsi="Arial" w:cs="Arial"/>
                <w:color w:val="000000"/>
                <w:highlight w:val="yellow"/>
              </w:rPr>
              <w:t>TCI-state using SSB as QCL source RS for PDCCH and PDSCH reception]</w:t>
            </w:r>
          </w:p>
          <w:p w14:paraId="6C665CE2" w14:textId="61695079" w:rsidR="00927D5A" w:rsidRDefault="00927D5A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927D5A">
              <w:rPr>
                <w:rFonts w:ascii="Arial" w:hAnsi="Arial" w:cs="Arial"/>
                <w:color w:val="FF0000"/>
                <w:szCs w:val="21"/>
                <w:highlight w:val="yellow"/>
                <w:lang w:val="en-US"/>
              </w:rPr>
              <w:t>[</w:t>
            </w:r>
            <w:r w:rsidR="00470E44">
              <w:rPr>
                <w:rFonts w:ascii="Arial" w:hAnsi="Arial" w:cs="Arial"/>
                <w:color w:val="FF0000"/>
                <w:szCs w:val="21"/>
                <w:highlight w:val="yellow"/>
                <w:lang w:val="en-US"/>
              </w:rPr>
              <w:t>6</w:t>
            </w:r>
            <w:r w:rsidRPr="00927D5A">
              <w:rPr>
                <w:rFonts w:ascii="Arial" w:hAnsi="Arial" w:cs="Arial"/>
                <w:color w:val="FF0000"/>
                <w:szCs w:val="21"/>
                <w:highlight w:val="yellow"/>
                <w:lang w:val="en-US"/>
              </w:rPr>
              <w:t xml:space="preserve"> Support of MAC-CE based cell switch operation</w:t>
            </w:r>
            <w:r w:rsidRPr="00927D5A">
              <w:rPr>
                <w:rFonts w:ascii="Arial" w:hAnsi="Arial" w:cs="Arial"/>
                <w:color w:val="FF0000"/>
                <w:szCs w:val="21"/>
                <w:lang w:val="en-US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E063866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FAE62EB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1C7A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0159E40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1C7A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864BEA9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1C7A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UE does not support Rel-18 LTM operation</w:t>
            </w:r>
          </w:p>
        </w:tc>
        <w:tc>
          <w:tcPr>
            <w:tcW w:w="0" w:type="auto"/>
            <w:shd w:val="clear" w:color="auto" w:fill="auto"/>
          </w:tcPr>
          <w:p w14:paraId="4BF34930" w14:textId="39F99F8D" w:rsidR="00060E4D" w:rsidRDefault="00AB4098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BB0848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4F4B9093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1C7A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0F644F3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1C7A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2BFE72F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1C7A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714C5CC" w14:textId="14B56890" w:rsidR="00060E4D" w:rsidRPr="00521C7A" w:rsidRDefault="00060E4D" w:rsidP="000B3DA7">
            <w:pPr>
              <w:jc w:val="left"/>
              <w:rPr>
                <w:rFonts w:cs="Arial"/>
              </w:rPr>
            </w:pPr>
            <w:r w:rsidRPr="00521C7A">
              <w:rPr>
                <w:rFonts w:cs="Arial"/>
                <w:color w:val="000000"/>
              </w:rPr>
              <w:t xml:space="preserve">Component 2 candidate values: </w:t>
            </w:r>
            <w:r w:rsidRPr="00521C7A">
              <w:rPr>
                <w:rFonts w:cs="Arial"/>
                <w:color w:val="000000"/>
                <w:highlight w:val="yellow"/>
              </w:rPr>
              <w:t>FFS</w:t>
            </w:r>
          </w:p>
          <w:p w14:paraId="35E7EE36" w14:textId="77777777" w:rsidR="000B0D92" w:rsidRDefault="000B0D92" w:rsidP="009311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  <w:p w14:paraId="2AEB80B9" w14:textId="697C04A1" w:rsidR="000B0D92" w:rsidRPr="007F6FD4" w:rsidRDefault="000B0D92" w:rsidP="009311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B0D92">
              <w:rPr>
                <w:rFonts w:ascii="Arial" w:hAnsi="Arial" w:cs="Arial"/>
                <w:color w:val="000000"/>
                <w:highlight w:val="yellow"/>
              </w:rPr>
              <w:t>FFS: how to count total number of joint TCI states</w:t>
            </w:r>
          </w:p>
          <w:p w14:paraId="7D1FB65C" w14:textId="2B05BE40" w:rsidR="00A864D0" w:rsidRDefault="00A864D0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A3CFCC" w14:textId="77777777" w:rsidR="00060E4D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1C7A">
              <w:rPr>
                <w:rFonts w:ascii="Arial" w:hAnsi="Arial" w:cs="Arial"/>
              </w:rPr>
              <w:t>Optional with capability signalling</w:t>
            </w:r>
          </w:p>
        </w:tc>
      </w:tr>
      <w:tr w:rsidR="000B0D92" w:rsidRPr="009311A7" w14:paraId="1AE7B2C4" w14:textId="77777777" w:rsidTr="000B3DA7">
        <w:tc>
          <w:tcPr>
            <w:tcW w:w="0" w:type="auto"/>
            <w:shd w:val="clear" w:color="auto" w:fill="auto"/>
          </w:tcPr>
          <w:p w14:paraId="50497985" w14:textId="0B809E9C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9311A7">
              <w:rPr>
                <w:rFonts w:ascii="Arial" w:hAnsi="Arial" w:cs="Arial"/>
                <w:color w:val="FF0000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2DC7C4BA" w14:textId="3265C2DB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eastAsia="ja-JP"/>
              </w:rPr>
            </w:pPr>
            <w:r w:rsidRPr="009311A7">
              <w:rPr>
                <w:rFonts w:ascii="Arial" w:eastAsia="MS Mincho" w:hAnsi="Arial" w:cs="Arial"/>
                <w:color w:val="FF0000"/>
                <w:lang w:eastAsia="ja-JP"/>
              </w:rPr>
              <w:t>45-3a</w:t>
            </w:r>
          </w:p>
        </w:tc>
        <w:tc>
          <w:tcPr>
            <w:tcW w:w="0" w:type="auto"/>
            <w:shd w:val="clear" w:color="auto" w:fill="auto"/>
          </w:tcPr>
          <w:p w14:paraId="63D2CC24" w14:textId="2F716B8B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val="en-US" w:eastAsia="zh-CN"/>
              </w:rPr>
            </w:pPr>
            <w:r w:rsidRPr="009311A7">
              <w:rPr>
                <w:rFonts w:ascii="Arial" w:hAnsi="Arial" w:cs="Arial"/>
                <w:color w:val="FF0000"/>
              </w:rPr>
              <w:t>MAC-CE activated joint LTM TCI states</w:t>
            </w:r>
          </w:p>
        </w:tc>
        <w:tc>
          <w:tcPr>
            <w:tcW w:w="0" w:type="auto"/>
            <w:shd w:val="clear" w:color="auto" w:fill="auto"/>
          </w:tcPr>
          <w:p w14:paraId="28EE603D" w14:textId="5E8A6501" w:rsidR="009311A7" w:rsidRPr="00626D03" w:rsidRDefault="009311A7" w:rsidP="00626D03">
            <w:pPr>
              <w:jc w:val="left"/>
              <w:rPr>
                <w:rFonts w:cs="Arial"/>
                <w:color w:val="FF0000"/>
              </w:rPr>
            </w:pPr>
            <w:r w:rsidRPr="009311A7">
              <w:rPr>
                <w:rFonts w:cs="Arial"/>
                <w:color w:val="FF0000"/>
              </w:rPr>
              <w:t xml:space="preserve">1. Maximum number of MAC-CE activated joint </w:t>
            </w:r>
            <w:r w:rsidR="00A65F09">
              <w:rPr>
                <w:rFonts w:cs="Arial"/>
                <w:color w:val="FF0000"/>
              </w:rPr>
              <w:t xml:space="preserve">LTM </w:t>
            </w:r>
            <w:r w:rsidRPr="009311A7">
              <w:rPr>
                <w:rFonts w:cs="Arial"/>
                <w:color w:val="FF0000"/>
              </w:rPr>
              <w:t xml:space="preserve">TCI states </w:t>
            </w:r>
            <w:r w:rsidR="00626D03" w:rsidRPr="00626D03">
              <w:rPr>
                <w:rFonts w:cs="Arial"/>
                <w:color w:val="FF0000"/>
                <w:highlight w:val="yellow"/>
              </w:rPr>
              <w:t>[per/</w:t>
            </w:r>
            <w:r w:rsidRPr="00626D03">
              <w:rPr>
                <w:rFonts w:cs="Arial"/>
                <w:color w:val="FF0000"/>
                <w:highlight w:val="yellow"/>
              </w:rPr>
              <w:t>across all</w:t>
            </w:r>
            <w:r w:rsidR="00626D03" w:rsidRPr="00626D03">
              <w:rPr>
                <w:rFonts w:cs="Arial"/>
                <w:color w:val="FF0000"/>
                <w:highlight w:val="yellow"/>
              </w:rPr>
              <w:t>]</w:t>
            </w:r>
            <w:r w:rsidRPr="009311A7">
              <w:rPr>
                <w:rFonts w:cs="Arial"/>
                <w:color w:val="FF0000"/>
              </w:rPr>
              <w:t xml:space="preserve"> candidate cells </w:t>
            </w:r>
            <w:r w:rsidRPr="009311A7">
              <w:rPr>
                <w:rFonts w:cs="Arial"/>
                <w:color w:val="FF0000"/>
                <w:highlight w:val="yellow"/>
              </w:rPr>
              <w:t>[and serving cells]</w:t>
            </w:r>
            <w:r w:rsidRPr="009311A7">
              <w:rPr>
                <w:rFonts w:cs="Arial"/>
                <w:color w:val="FF0000"/>
              </w:rPr>
              <w:t xml:space="preserve"> </w:t>
            </w:r>
            <w:r w:rsidRPr="009311A7">
              <w:rPr>
                <w:rFonts w:cs="Arial"/>
                <w:color w:val="FF0000"/>
                <w:highlight w:val="yellow"/>
              </w:rPr>
              <w:t>[in a band]</w:t>
            </w:r>
          </w:p>
        </w:tc>
        <w:tc>
          <w:tcPr>
            <w:tcW w:w="0" w:type="auto"/>
            <w:shd w:val="clear" w:color="auto" w:fill="auto"/>
          </w:tcPr>
          <w:p w14:paraId="5BEED1DC" w14:textId="77777777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3F5CC9F" w14:textId="1AC78169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9311A7">
              <w:rPr>
                <w:rFonts w:ascii="Arial" w:eastAsia="SimSun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7B7D896" w14:textId="72BC54C9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9311A7">
              <w:rPr>
                <w:rFonts w:ascii="Arial" w:hAnsi="Arial" w:cs="Arial"/>
                <w:color w:val="FF0000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2FCD0D4" w14:textId="1D69A39B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val="en-US" w:eastAsia="zh-CN"/>
              </w:rPr>
            </w:pPr>
            <w:r w:rsidRPr="009311A7">
              <w:rPr>
                <w:rFonts w:ascii="Arial" w:eastAsia="SimSun" w:hAnsi="Arial" w:cs="Arial"/>
                <w:color w:val="FF0000"/>
                <w:lang w:val="en-US" w:eastAsia="zh-CN"/>
              </w:rPr>
              <w:t>UE does not support MAC-CE activated joint LTM TCI states</w:t>
            </w:r>
          </w:p>
        </w:tc>
        <w:tc>
          <w:tcPr>
            <w:tcW w:w="0" w:type="auto"/>
            <w:shd w:val="clear" w:color="auto" w:fill="auto"/>
          </w:tcPr>
          <w:p w14:paraId="57E422CA" w14:textId="29DA2EDF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</w:pPr>
            <w:r w:rsidRPr="009311A7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66178E0D" w14:textId="3244F8AE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9311A7">
              <w:rPr>
                <w:rFonts w:ascii="Arial" w:hAnsi="Arial" w:cs="Arial"/>
                <w:color w:val="FF0000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0B16D6D" w14:textId="1B04F29F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9311A7">
              <w:rPr>
                <w:rFonts w:ascii="Arial" w:hAnsi="Arial" w:cs="Arial"/>
                <w:color w:val="FF0000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1BFCD3C" w14:textId="27DC7536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9311A7">
              <w:rPr>
                <w:rFonts w:ascii="Arial" w:hAnsi="Arial" w:cs="Arial"/>
                <w:color w:val="FF0000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6313A15" w14:textId="7DB8A496" w:rsidR="009311A7" w:rsidRPr="009311A7" w:rsidRDefault="009311A7" w:rsidP="00F221A3">
            <w:pPr>
              <w:jc w:val="left"/>
              <w:rPr>
                <w:rFonts w:cs="Arial"/>
                <w:color w:val="FF0000"/>
              </w:rPr>
            </w:pPr>
            <w:r w:rsidRPr="009311A7">
              <w:rPr>
                <w:rFonts w:cs="Arial"/>
                <w:color w:val="FF0000"/>
              </w:rPr>
              <w:t>Component 1 candidate values</w:t>
            </w:r>
            <w:r w:rsidR="00851979">
              <w:rPr>
                <w:rFonts w:cs="Arial"/>
                <w:color w:val="FF0000"/>
              </w:rPr>
              <w:t xml:space="preserve"> </w:t>
            </w:r>
            <w:r w:rsidR="00851979" w:rsidRPr="00851979">
              <w:rPr>
                <w:rFonts w:cs="Arial"/>
                <w:color w:val="FF0000"/>
              </w:rPr>
              <w:t>for K</w:t>
            </w:r>
            <w:r w:rsidRPr="009311A7">
              <w:rPr>
                <w:rFonts w:cs="Arial"/>
                <w:color w:val="FF0000"/>
              </w:rPr>
              <w:t xml:space="preserve">: </w:t>
            </w:r>
            <w:r w:rsidRPr="009311A7">
              <w:rPr>
                <w:rFonts w:cs="Arial"/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398E15D1" w14:textId="54DE2CA8" w:rsidR="009311A7" w:rsidRPr="009311A7" w:rsidRDefault="009311A7" w:rsidP="009311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9311A7">
              <w:rPr>
                <w:rFonts w:ascii="Arial" w:hAnsi="Arial" w:cs="Arial"/>
                <w:color w:val="FF0000"/>
              </w:rPr>
              <w:t>Optional with capability signalling</w:t>
            </w:r>
          </w:p>
        </w:tc>
      </w:tr>
    </w:tbl>
    <w:p w14:paraId="5094A6BC" w14:textId="77777777" w:rsidR="00060E4D" w:rsidRDefault="00060E4D" w:rsidP="00F83151">
      <w:pPr>
        <w:rPr>
          <w:lang w:eastAsia="x-none"/>
        </w:rPr>
      </w:pPr>
    </w:p>
    <w:p w14:paraId="57F98BF0" w14:textId="3A1F6B41" w:rsidR="00060E4D" w:rsidRPr="00527705" w:rsidRDefault="00796D50" w:rsidP="00060E4D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A2854">
        <w:rPr>
          <w:rFonts w:ascii="Calibri" w:hAnsi="Calibri" w:cs="Arial"/>
          <w:b/>
          <w:highlight w:val="green"/>
        </w:rPr>
        <w:t>Agreement</w:t>
      </w:r>
      <w:r w:rsidR="00060E4D" w:rsidRPr="00EA2854">
        <w:rPr>
          <w:rFonts w:ascii="Calibri" w:hAnsi="Calibri" w:cs="Arial"/>
          <w:b/>
          <w:highlight w:val="green"/>
        </w:rPr>
        <w:t>:</w:t>
      </w:r>
      <w:r w:rsidR="00060E4D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83"/>
        <w:gridCol w:w="3688"/>
        <w:gridCol w:w="5696"/>
        <w:gridCol w:w="222"/>
        <w:gridCol w:w="561"/>
        <w:gridCol w:w="472"/>
        <w:gridCol w:w="3057"/>
        <w:gridCol w:w="1196"/>
        <w:gridCol w:w="472"/>
        <w:gridCol w:w="472"/>
        <w:gridCol w:w="495"/>
        <w:gridCol w:w="2014"/>
        <w:gridCol w:w="1775"/>
      </w:tblGrid>
      <w:tr w:rsidR="00D222DC" w14:paraId="77A6D0EF" w14:textId="77777777" w:rsidTr="000B3DA7">
        <w:tc>
          <w:tcPr>
            <w:tcW w:w="0" w:type="auto"/>
            <w:shd w:val="clear" w:color="auto" w:fill="auto"/>
          </w:tcPr>
          <w:p w14:paraId="1B7A55E0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3F3D2421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MS Mincho" w:hAnsi="Arial" w:cs="Arial"/>
                <w:color w:val="000000" w:themeColor="text1"/>
                <w:lang w:eastAsia="ja-JP"/>
              </w:rPr>
              <w:t>45-4</w:t>
            </w:r>
          </w:p>
        </w:tc>
        <w:tc>
          <w:tcPr>
            <w:tcW w:w="0" w:type="auto"/>
            <w:shd w:val="clear" w:color="auto" w:fill="auto"/>
          </w:tcPr>
          <w:p w14:paraId="279FD0D8" w14:textId="5A64602C" w:rsidR="00060E4D" w:rsidRPr="00527705" w:rsidRDefault="00251818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51818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LTM beam indication </w:t>
            </w:r>
            <w:r w:rsidR="00060E4D" w:rsidRPr="00251818">
              <w:rPr>
                <w:rFonts w:ascii="Arial" w:eastAsia="SimSun" w:hAnsi="Arial" w:cs="Arial"/>
                <w:strike/>
                <w:color w:val="FF0000"/>
                <w:lang w:eastAsia="zh-CN"/>
              </w:rPr>
              <w:t>Unified TCI</w:t>
            </w:r>
            <w:r w:rsidR="00060E4D" w:rsidRPr="00251818">
              <w:rPr>
                <w:rFonts w:ascii="Arial" w:eastAsia="SimSun" w:hAnsi="Arial" w:cs="Arial"/>
                <w:color w:val="FF0000"/>
                <w:lang w:eastAsia="zh-CN"/>
              </w:rPr>
              <w:t xml:space="preserve"> </w:t>
            </w:r>
            <w:r w:rsidR="00060E4D" w:rsidRPr="00527705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with separate DL/UL TCI </w:t>
            </w:r>
            <w:r w:rsidRPr="00251818">
              <w:rPr>
                <w:rFonts w:ascii="Arial" w:eastAsia="SimSun" w:hAnsi="Arial" w:cs="Arial"/>
                <w:color w:val="FF0000"/>
                <w:lang w:eastAsia="zh-CN"/>
              </w:rPr>
              <w:t>states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</w:t>
            </w:r>
            <w:r w:rsidR="00060E4D" w:rsidRPr="00251818">
              <w:rPr>
                <w:rFonts w:ascii="Arial" w:eastAsia="SimSun" w:hAnsi="Arial" w:cs="Arial"/>
                <w:strike/>
                <w:color w:val="FF0000"/>
                <w:lang w:eastAsia="zh-CN"/>
              </w:rPr>
              <w:t xml:space="preserve">indication for LTM procedure </w:t>
            </w:r>
          </w:p>
        </w:tc>
        <w:tc>
          <w:tcPr>
            <w:tcW w:w="0" w:type="auto"/>
            <w:shd w:val="clear" w:color="auto" w:fill="auto"/>
          </w:tcPr>
          <w:p w14:paraId="391BB38E" w14:textId="77777777" w:rsidR="00060E4D" w:rsidRPr="00527705" w:rsidRDefault="00060E4D" w:rsidP="000B3DA7">
            <w:pPr>
              <w:jc w:val="left"/>
              <w:rPr>
                <w:rFonts w:cs="Arial"/>
                <w:color w:val="000000"/>
              </w:rPr>
            </w:pPr>
            <w:r w:rsidRPr="00527705">
              <w:rPr>
                <w:rFonts w:cs="Arial"/>
                <w:color w:val="000000"/>
              </w:rPr>
              <w:t xml:space="preserve">1. Support of unified TCI with separate DL/UL TCI-state indication for LTM procedure. </w:t>
            </w:r>
          </w:p>
          <w:p w14:paraId="68F9F3A4" w14:textId="1C14182F" w:rsidR="00F221A3" w:rsidRPr="00F221A3" w:rsidRDefault="00F221A3" w:rsidP="00F221A3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  <w:r w:rsidRPr="00F221A3">
              <w:rPr>
                <w:rFonts w:cs="Arial"/>
                <w:color w:val="000000"/>
              </w:rPr>
              <w:t xml:space="preserve">. Maximum number of configured DL TCI state(s) </w:t>
            </w:r>
            <w:r w:rsidRPr="00F221A3">
              <w:rPr>
                <w:rFonts w:cs="Arial"/>
                <w:color w:val="000000"/>
                <w:highlight w:val="yellow"/>
              </w:rPr>
              <w:t>[per/across all]</w:t>
            </w:r>
            <w:r w:rsidRPr="00F221A3">
              <w:rPr>
                <w:rFonts w:cs="Arial"/>
                <w:color w:val="000000"/>
              </w:rPr>
              <w:t xml:space="preserve"> candidate cells [</w:t>
            </w:r>
            <w:r w:rsidRPr="00F221A3">
              <w:rPr>
                <w:rFonts w:cs="Arial"/>
                <w:color w:val="000000"/>
                <w:highlight w:val="yellow"/>
              </w:rPr>
              <w:t>and serving cells] [</w:t>
            </w:r>
            <w:r w:rsidRPr="00F221A3">
              <w:rPr>
                <w:rFonts w:cs="Arial"/>
                <w:color w:val="000000"/>
                <w:highlight w:val="yellow"/>
                <w:lang w:val="en-GB"/>
              </w:rPr>
              <w:t>in a band</w:t>
            </w:r>
            <w:r w:rsidRPr="00F221A3">
              <w:rPr>
                <w:rFonts w:cs="Arial"/>
                <w:color w:val="000000"/>
                <w:highlight w:val="yellow"/>
              </w:rPr>
              <w:t>]</w:t>
            </w:r>
          </w:p>
          <w:p w14:paraId="5B479230" w14:textId="2A3A22CD" w:rsidR="00060E4D" w:rsidRPr="00527705" w:rsidRDefault="00F221A3" w:rsidP="00F221A3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Pr="00F221A3">
              <w:rPr>
                <w:rFonts w:cs="Arial"/>
                <w:color w:val="000000"/>
              </w:rPr>
              <w:t xml:space="preserve">. Maximum number of configured UL TCI state(s) </w:t>
            </w:r>
            <w:r w:rsidRPr="00F221A3">
              <w:rPr>
                <w:rFonts w:cs="Arial"/>
                <w:color w:val="000000"/>
                <w:highlight w:val="yellow"/>
              </w:rPr>
              <w:t>[per/across all]</w:t>
            </w:r>
            <w:r w:rsidRPr="00F221A3">
              <w:rPr>
                <w:rFonts w:cs="Arial"/>
                <w:color w:val="000000"/>
              </w:rPr>
              <w:t xml:space="preserve"> candidate cells </w:t>
            </w:r>
            <w:r w:rsidRPr="00F221A3">
              <w:rPr>
                <w:rFonts w:cs="Arial"/>
                <w:color w:val="000000"/>
                <w:highlight w:val="yellow"/>
              </w:rPr>
              <w:t>[and serving cells] [</w:t>
            </w:r>
            <w:r w:rsidRPr="00F221A3">
              <w:rPr>
                <w:rFonts w:cs="Arial"/>
                <w:color w:val="000000"/>
                <w:highlight w:val="yellow"/>
                <w:lang w:val="en-GB"/>
              </w:rPr>
              <w:t>in a band</w:t>
            </w:r>
            <w:r w:rsidRPr="00F221A3">
              <w:rPr>
                <w:rFonts w:cs="Arial"/>
                <w:color w:val="000000"/>
                <w:highlight w:val="yellow"/>
              </w:rPr>
              <w:t>]</w:t>
            </w:r>
          </w:p>
          <w:p w14:paraId="013A0510" w14:textId="5E32DA74" w:rsidR="00060E4D" w:rsidRPr="00527705" w:rsidRDefault="00F221A3" w:rsidP="000B3DA7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060E4D" w:rsidRPr="00527705">
              <w:rPr>
                <w:rFonts w:cs="Arial"/>
                <w:color w:val="000000"/>
              </w:rPr>
              <w:t xml:space="preserve">. Support of indicating and activating a pair of UL/DL TCI-state in a cell switch command. </w:t>
            </w:r>
          </w:p>
          <w:p w14:paraId="0E9FFA38" w14:textId="77777777" w:rsidR="00251818" w:rsidRDefault="00685975" w:rsidP="00251818">
            <w:pPr>
              <w:jc w:val="left"/>
              <w:rPr>
                <w:rFonts w:cs="Arial"/>
                <w:color w:val="000000"/>
              </w:rPr>
            </w:pPr>
            <w:r w:rsidRPr="00685975">
              <w:rPr>
                <w:rFonts w:cs="Arial"/>
                <w:color w:val="000000"/>
                <w:highlight w:val="yellow"/>
              </w:rPr>
              <w:t>[</w:t>
            </w:r>
            <w:r w:rsidR="00F221A3">
              <w:rPr>
                <w:rFonts w:cs="Arial"/>
                <w:color w:val="000000"/>
                <w:highlight w:val="yellow"/>
              </w:rPr>
              <w:t>5</w:t>
            </w:r>
            <w:r w:rsidR="00060E4D" w:rsidRPr="00685975">
              <w:rPr>
                <w:rFonts w:cs="Arial"/>
                <w:color w:val="000000"/>
                <w:highlight w:val="yellow"/>
              </w:rPr>
              <w:t xml:space="preserve">. Support TCI-state using SSB as QCL source RS for PDCCH and PDSCH </w:t>
            </w:r>
            <w:proofErr w:type="gramStart"/>
            <w:r w:rsidR="00060E4D" w:rsidRPr="00685975">
              <w:rPr>
                <w:rFonts w:cs="Arial"/>
                <w:color w:val="000000"/>
                <w:highlight w:val="yellow"/>
              </w:rPr>
              <w:t>reception</w:t>
            </w:r>
            <w:proofErr w:type="gramEnd"/>
          </w:p>
          <w:p w14:paraId="566585A5" w14:textId="62627900" w:rsidR="00E4757F" w:rsidRDefault="00E4757F" w:rsidP="00251818">
            <w:pPr>
              <w:jc w:val="left"/>
              <w:rPr>
                <w:rFonts w:cs="Arial"/>
                <w:color w:val="FF0000"/>
                <w:highlight w:val="yellow"/>
              </w:rPr>
            </w:pPr>
            <w:r w:rsidRPr="00E4757F">
              <w:rPr>
                <w:rFonts w:cs="Arial"/>
                <w:color w:val="FF0000"/>
                <w:highlight w:val="yellow"/>
              </w:rPr>
              <w:t xml:space="preserve">[5. Support TCI-state using </w:t>
            </w:r>
            <w:r>
              <w:rPr>
                <w:rFonts w:cs="Arial"/>
                <w:color w:val="FF0000"/>
                <w:highlight w:val="yellow"/>
              </w:rPr>
              <w:t>TRS</w:t>
            </w:r>
            <w:r w:rsidRPr="00E4757F">
              <w:rPr>
                <w:rFonts w:cs="Arial"/>
                <w:color w:val="FF0000"/>
                <w:highlight w:val="yellow"/>
              </w:rPr>
              <w:t xml:space="preserve"> as QCL source RS for PDCCH and PDSCH reception</w:t>
            </w:r>
            <w:r w:rsidR="00796D50">
              <w:rPr>
                <w:rFonts w:cs="Arial"/>
                <w:color w:val="FF0000"/>
                <w:highlight w:val="yellow"/>
              </w:rPr>
              <w:t>]</w:t>
            </w:r>
          </w:p>
          <w:p w14:paraId="29E0DD2D" w14:textId="7B1A2374" w:rsidR="00ED7C36" w:rsidRPr="00F221A3" w:rsidRDefault="00ED7C36" w:rsidP="00251818">
            <w:pPr>
              <w:jc w:val="left"/>
              <w:rPr>
                <w:rFonts w:cs="Arial"/>
                <w:color w:val="000000"/>
              </w:rPr>
            </w:pPr>
            <w:r w:rsidRPr="00ED7C36">
              <w:rPr>
                <w:rFonts w:cs="Arial"/>
                <w:color w:val="FF0000"/>
                <w:highlight w:val="yellow"/>
              </w:rPr>
              <w:t>[</w:t>
            </w:r>
            <w:r w:rsidR="00E4757F">
              <w:rPr>
                <w:rFonts w:cs="Arial"/>
                <w:color w:val="FF0000"/>
                <w:highlight w:val="yellow"/>
              </w:rPr>
              <w:t>6</w:t>
            </w:r>
            <w:r w:rsidRPr="00ED7C36">
              <w:rPr>
                <w:rFonts w:cs="Arial"/>
                <w:color w:val="FF0000"/>
                <w:highlight w:val="yellow"/>
              </w:rPr>
              <w:t xml:space="preserve"> Support of MAC-CE based cell switch operation]</w:t>
            </w:r>
          </w:p>
        </w:tc>
        <w:tc>
          <w:tcPr>
            <w:tcW w:w="0" w:type="auto"/>
            <w:shd w:val="clear" w:color="auto" w:fill="auto"/>
          </w:tcPr>
          <w:p w14:paraId="3291E130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178CB9D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22807B6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4BC9FC1" w14:textId="6CA9A72C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UE does not support Rel-18 LTM operation</w:t>
            </w:r>
            <w:r w:rsidR="007F0F07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 xml:space="preserve"> </w:t>
            </w:r>
            <w:r w:rsidR="007F0F07" w:rsidRPr="007F0F07">
              <w:rPr>
                <w:rFonts w:ascii="Arial" w:eastAsia="SimSun" w:hAnsi="Arial" w:cs="Arial"/>
                <w:color w:val="FF0000"/>
                <w:lang w:val="en-US" w:eastAsia="zh-CN"/>
              </w:rPr>
              <w:t>with separate DL/UL TCI states</w:t>
            </w:r>
          </w:p>
        </w:tc>
        <w:tc>
          <w:tcPr>
            <w:tcW w:w="0" w:type="auto"/>
            <w:shd w:val="clear" w:color="auto" w:fill="auto"/>
          </w:tcPr>
          <w:p w14:paraId="13498E03" w14:textId="3C3A4CC1" w:rsidR="00060E4D" w:rsidRPr="00527705" w:rsidRDefault="008F3F3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BB0848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07D9D1A0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A4B9402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079E2FF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F063B68" w14:textId="2438C50C" w:rsidR="00060E4D" w:rsidRPr="00527705" w:rsidRDefault="00060E4D" w:rsidP="000B3DA7">
            <w:pPr>
              <w:jc w:val="left"/>
              <w:rPr>
                <w:rFonts w:cs="Arial"/>
                <w:color w:val="000000"/>
              </w:rPr>
            </w:pPr>
            <w:r w:rsidRPr="00527705">
              <w:rPr>
                <w:rFonts w:cs="Arial"/>
                <w:color w:val="000000"/>
              </w:rPr>
              <w:t xml:space="preserve">Component 2 candidate values: </w:t>
            </w:r>
            <w:r w:rsidR="00F221A3" w:rsidRPr="00F221A3">
              <w:rPr>
                <w:rFonts w:cs="Arial"/>
                <w:color w:val="000000"/>
                <w:highlight w:val="yellow"/>
              </w:rPr>
              <w:t>FFS</w:t>
            </w:r>
          </w:p>
          <w:p w14:paraId="76682DCE" w14:textId="5AAE68C5" w:rsidR="00060E4D" w:rsidRPr="00F221A3" w:rsidRDefault="00F221A3" w:rsidP="000B3DA7">
            <w:pPr>
              <w:jc w:val="left"/>
              <w:rPr>
                <w:rFonts w:cs="Arial"/>
                <w:color w:val="000000"/>
              </w:rPr>
            </w:pPr>
            <w:r w:rsidRPr="00F221A3">
              <w:rPr>
                <w:rFonts w:cs="Arial"/>
                <w:color w:val="000000"/>
              </w:rPr>
              <w:t xml:space="preserve">Component 2 candidate values: </w:t>
            </w:r>
            <w:r w:rsidRPr="00F221A3">
              <w:rPr>
                <w:rFonts w:cs="Arial"/>
                <w:color w:val="000000"/>
                <w:highlight w:val="yellow"/>
              </w:rPr>
              <w:t>FFS</w:t>
            </w:r>
          </w:p>
          <w:p w14:paraId="15B233B2" w14:textId="49B832CB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075F0E1" w14:textId="77777777" w:rsidR="00060E4D" w:rsidRPr="00527705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27705">
              <w:rPr>
                <w:rFonts w:ascii="Arial" w:hAnsi="Arial" w:cs="Arial"/>
              </w:rPr>
              <w:t>Optional with capability signalling</w:t>
            </w:r>
          </w:p>
        </w:tc>
      </w:tr>
      <w:tr w:rsidR="00E70954" w:rsidRPr="00E70954" w14:paraId="389D4142" w14:textId="77777777" w:rsidTr="000B3DA7">
        <w:tc>
          <w:tcPr>
            <w:tcW w:w="0" w:type="auto"/>
            <w:shd w:val="clear" w:color="auto" w:fill="auto"/>
          </w:tcPr>
          <w:p w14:paraId="12996582" w14:textId="4ED710E5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70954">
              <w:rPr>
                <w:rFonts w:ascii="Arial" w:hAnsi="Arial" w:cs="Arial"/>
                <w:color w:val="FF0000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21D7EB51" w14:textId="58C85E6C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eastAsia="ja-JP"/>
              </w:rPr>
            </w:pPr>
            <w:r w:rsidRPr="00E70954">
              <w:rPr>
                <w:rFonts w:ascii="Arial" w:eastAsia="MS Mincho" w:hAnsi="Arial" w:cs="Arial"/>
                <w:color w:val="FF0000"/>
                <w:lang w:eastAsia="ja-JP"/>
              </w:rPr>
              <w:t>45-4a</w:t>
            </w:r>
          </w:p>
        </w:tc>
        <w:tc>
          <w:tcPr>
            <w:tcW w:w="0" w:type="auto"/>
            <w:shd w:val="clear" w:color="auto" w:fill="auto"/>
          </w:tcPr>
          <w:p w14:paraId="736B5A04" w14:textId="50ACA933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val="en-US" w:eastAsia="zh-CN"/>
              </w:rPr>
            </w:pPr>
            <w:r w:rsidRPr="00E70954">
              <w:rPr>
                <w:rFonts w:ascii="Arial" w:eastAsia="SimSun" w:hAnsi="Arial" w:cs="Arial"/>
                <w:color w:val="FF0000"/>
                <w:lang w:val="en-US" w:eastAsia="zh-CN"/>
              </w:rPr>
              <w:t>MAC-CE activated DL/UL TCI states</w:t>
            </w:r>
          </w:p>
        </w:tc>
        <w:tc>
          <w:tcPr>
            <w:tcW w:w="0" w:type="auto"/>
            <w:shd w:val="clear" w:color="auto" w:fill="auto"/>
          </w:tcPr>
          <w:p w14:paraId="1A098211" w14:textId="22ADFFD0" w:rsidR="00F221A3" w:rsidRPr="00E70954" w:rsidRDefault="00F221A3" w:rsidP="00F221A3">
            <w:pPr>
              <w:jc w:val="left"/>
              <w:rPr>
                <w:rFonts w:cs="Arial"/>
                <w:color w:val="FF0000"/>
              </w:rPr>
            </w:pPr>
            <w:r w:rsidRPr="00E70954">
              <w:rPr>
                <w:rFonts w:cs="Arial"/>
                <w:color w:val="FF0000"/>
              </w:rPr>
              <w:t xml:space="preserve">1. </w:t>
            </w:r>
            <w:r w:rsidRPr="00E70954">
              <w:rPr>
                <w:rFonts w:cs="Arial"/>
                <w:strike/>
                <w:color w:val="FF0000"/>
              </w:rPr>
              <w:t>Support</w:t>
            </w:r>
            <w:r w:rsidRPr="00E70954">
              <w:rPr>
                <w:rFonts w:cs="Arial"/>
                <w:color w:val="FF0000"/>
              </w:rPr>
              <w:t xml:space="preserve"> Maximum number K1 of MAC-CE activated DL TCI states </w:t>
            </w:r>
            <w:r w:rsidR="00E70954" w:rsidRPr="00626D03">
              <w:rPr>
                <w:rFonts w:cs="Arial"/>
                <w:color w:val="FF0000"/>
                <w:highlight w:val="yellow"/>
              </w:rPr>
              <w:t>[per/across all]</w:t>
            </w:r>
            <w:r w:rsidR="00E70954" w:rsidRPr="009311A7">
              <w:rPr>
                <w:rFonts w:cs="Arial"/>
                <w:color w:val="FF0000"/>
              </w:rPr>
              <w:t xml:space="preserve"> candidate cells </w:t>
            </w:r>
            <w:r w:rsidR="00E70954" w:rsidRPr="009311A7">
              <w:rPr>
                <w:rFonts w:cs="Arial"/>
                <w:color w:val="FF0000"/>
                <w:highlight w:val="yellow"/>
              </w:rPr>
              <w:t>[and serving cells]</w:t>
            </w:r>
            <w:r w:rsidR="00E70954" w:rsidRPr="009311A7">
              <w:rPr>
                <w:rFonts w:cs="Arial"/>
                <w:color w:val="FF0000"/>
              </w:rPr>
              <w:t xml:space="preserve"> </w:t>
            </w:r>
            <w:r w:rsidR="00E70954" w:rsidRPr="009311A7">
              <w:rPr>
                <w:rFonts w:cs="Arial"/>
                <w:color w:val="FF0000"/>
                <w:highlight w:val="yellow"/>
              </w:rPr>
              <w:t>[in a band]</w:t>
            </w:r>
            <w:r w:rsidRPr="00E70954">
              <w:rPr>
                <w:rFonts w:cs="Arial"/>
                <w:color w:val="FF0000"/>
              </w:rPr>
              <w:t xml:space="preserve"> before cell-switch command</w:t>
            </w:r>
          </w:p>
          <w:p w14:paraId="78693240" w14:textId="6EAAC349" w:rsidR="00F221A3" w:rsidRPr="00E70954" w:rsidRDefault="00F221A3" w:rsidP="00F221A3">
            <w:pPr>
              <w:jc w:val="left"/>
              <w:rPr>
                <w:rFonts w:cs="Arial"/>
                <w:color w:val="FF0000"/>
              </w:rPr>
            </w:pPr>
            <w:r w:rsidRPr="00E70954">
              <w:rPr>
                <w:rFonts w:cs="Arial"/>
                <w:color w:val="FF0000"/>
              </w:rPr>
              <w:t xml:space="preserve">2. </w:t>
            </w:r>
            <w:r w:rsidRPr="00E70954">
              <w:rPr>
                <w:rFonts w:cs="Arial"/>
                <w:strike/>
                <w:color w:val="FF0000"/>
              </w:rPr>
              <w:t>Support</w:t>
            </w:r>
            <w:r w:rsidRPr="00E70954">
              <w:rPr>
                <w:rFonts w:cs="Arial"/>
                <w:color w:val="FF0000"/>
              </w:rPr>
              <w:t xml:space="preserve"> Maximum number K2 of MAC-CE activated UL TCI states </w:t>
            </w:r>
            <w:r w:rsidR="00E70954" w:rsidRPr="00626D03">
              <w:rPr>
                <w:rFonts w:cs="Arial"/>
                <w:color w:val="FF0000"/>
                <w:highlight w:val="yellow"/>
              </w:rPr>
              <w:t>[per/across all]</w:t>
            </w:r>
            <w:r w:rsidR="00E70954" w:rsidRPr="009311A7">
              <w:rPr>
                <w:rFonts w:cs="Arial"/>
                <w:color w:val="FF0000"/>
              </w:rPr>
              <w:t xml:space="preserve"> candidate cells </w:t>
            </w:r>
            <w:r w:rsidR="00E70954" w:rsidRPr="009311A7">
              <w:rPr>
                <w:rFonts w:cs="Arial"/>
                <w:color w:val="FF0000"/>
                <w:highlight w:val="yellow"/>
              </w:rPr>
              <w:t>[and serving cells]</w:t>
            </w:r>
            <w:r w:rsidR="00E70954" w:rsidRPr="009311A7">
              <w:rPr>
                <w:rFonts w:cs="Arial"/>
                <w:color w:val="FF0000"/>
              </w:rPr>
              <w:t xml:space="preserve"> </w:t>
            </w:r>
            <w:r w:rsidR="00E70954" w:rsidRPr="009311A7">
              <w:rPr>
                <w:rFonts w:cs="Arial"/>
                <w:color w:val="FF0000"/>
                <w:highlight w:val="yellow"/>
              </w:rPr>
              <w:t>[in a band]</w:t>
            </w:r>
            <w:r w:rsidRPr="00E70954">
              <w:rPr>
                <w:rFonts w:cs="Arial"/>
                <w:color w:val="FF0000"/>
              </w:rPr>
              <w:t xml:space="preserve"> before cell-switch command</w:t>
            </w:r>
          </w:p>
        </w:tc>
        <w:tc>
          <w:tcPr>
            <w:tcW w:w="0" w:type="auto"/>
            <w:shd w:val="clear" w:color="auto" w:fill="auto"/>
          </w:tcPr>
          <w:p w14:paraId="76B9C98B" w14:textId="77777777" w:rsidR="00F221A3" w:rsidRPr="00ED7C36" w:rsidRDefault="00F221A3" w:rsidP="00F221A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5075C2EB" w14:textId="385DC5D3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E70954">
              <w:rPr>
                <w:rFonts w:ascii="Arial" w:eastAsia="SimSun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0C3A117" w14:textId="007B0274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70954">
              <w:rPr>
                <w:rFonts w:ascii="Arial" w:hAnsi="Arial" w:cs="Arial"/>
                <w:color w:val="FF0000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C07C286" w14:textId="5BA383ED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val="en-US" w:eastAsia="zh-CN"/>
              </w:rPr>
            </w:pPr>
            <w:r w:rsidRPr="00E70954">
              <w:rPr>
                <w:rFonts w:ascii="Arial" w:eastAsia="SimSun" w:hAnsi="Arial" w:cs="Arial"/>
                <w:color w:val="FF0000"/>
                <w:lang w:val="en-US" w:eastAsia="zh-CN"/>
              </w:rPr>
              <w:t>UE does not support MAC-CE activated DL/UL TCI states</w:t>
            </w:r>
          </w:p>
        </w:tc>
        <w:tc>
          <w:tcPr>
            <w:tcW w:w="0" w:type="auto"/>
            <w:shd w:val="clear" w:color="auto" w:fill="auto"/>
          </w:tcPr>
          <w:p w14:paraId="50BE8058" w14:textId="19982516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</w:pPr>
            <w:r w:rsidRPr="00E70954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374E9EF0" w14:textId="7CD37380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70954">
              <w:rPr>
                <w:rFonts w:ascii="Arial" w:hAnsi="Arial" w:cs="Arial"/>
                <w:color w:val="FF0000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E343766" w14:textId="5702E807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70954">
              <w:rPr>
                <w:rFonts w:ascii="Arial" w:hAnsi="Arial" w:cs="Arial"/>
                <w:color w:val="FF0000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3E3892" w14:textId="258C33A1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70954">
              <w:rPr>
                <w:rFonts w:ascii="Arial" w:hAnsi="Arial" w:cs="Arial"/>
                <w:color w:val="FF0000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EA56E39" w14:textId="370AA1CC" w:rsidR="00F221A3" w:rsidRPr="00E70954" w:rsidRDefault="00F221A3" w:rsidP="00F221A3">
            <w:pPr>
              <w:jc w:val="left"/>
              <w:rPr>
                <w:rFonts w:cs="Arial"/>
                <w:color w:val="FF0000"/>
              </w:rPr>
            </w:pPr>
            <w:r w:rsidRPr="00E70954">
              <w:rPr>
                <w:rFonts w:cs="Arial"/>
                <w:color w:val="FF0000"/>
              </w:rPr>
              <w:t xml:space="preserve">Component 1 candidate values: </w:t>
            </w:r>
            <w:r w:rsidRPr="00E70954">
              <w:rPr>
                <w:rFonts w:cs="Arial"/>
                <w:color w:val="FF0000"/>
                <w:highlight w:val="yellow"/>
              </w:rPr>
              <w:t>FFS</w:t>
            </w:r>
          </w:p>
          <w:p w14:paraId="7B82462A" w14:textId="77777777" w:rsidR="00F221A3" w:rsidRPr="00E70954" w:rsidRDefault="00F221A3" w:rsidP="00F221A3">
            <w:pPr>
              <w:jc w:val="left"/>
              <w:rPr>
                <w:rFonts w:cs="Arial"/>
                <w:color w:val="FF0000"/>
              </w:rPr>
            </w:pPr>
          </w:p>
          <w:p w14:paraId="320CFDD3" w14:textId="4FCAA1B5" w:rsidR="00F221A3" w:rsidRPr="00E70954" w:rsidRDefault="00F221A3" w:rsidP="00F221A3">
            <w:pPr>
              <w:jc w:val="left"/>
              <w:rPr>
                <w:rFonts w:cs="Arial"/>
                <w:color w:val="FF0000"/>
              </w:rPr>
            </w:pPr>
            <w:r w:rsidRPr="00E70954">
              <w:rPr>
                <w:rFonts w:cs="Arial"/>
                <w:color w:val="FF0000"/>
              </w:rPr>
              <w:t xml:space="preserve">Component 2 candidate values: </w:t>
            </w:r>
            <w:r w:rsidRPr="00E70954">
              <w:rPr>
                <w:rFonts w:cs="Arial"/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377257C0" w14:textId="2BAA7E89" w:rsidR="00F221A3" w:rsidRPr="00E70954" w:rsidRDefault="00F221A3" w:rsidP="00F221A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E70954">
              <w:rPr>
                <w:rFonts w:ascii="Arial" w:hAnsi="Arial" w:cs="Arial"/>
                <w:color w:val="FF0000"/>
              </w:rPr>
              <w:t>Optional with capability signalling</w:t>
            </w:r>
          </w:p>
        </w:tc>
      </w:tr>
    </w:tbl>
    <w:p w14:paraId="36B25710" w14:textId="77777777" w:rsidR="00060E4D" w:rsidRDefault="00060E4D" w:rsidP="00F83151">
      <w:pPr>
        <w:rPr>
          <w:lang w:eastAsia="x-none"/>
        </w:rPr>
      </w:pPr>
    </w:p>
    <w:p w14:paraId="45DFCC7D" w14:textId="5F5773CE" w:rsidR="00060E4D" w:rsidRPr="00527705" w:rsidRDefault="007861A7" w:rsidP="00060E4D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63765">
        <w:rPr>
          <w:rFonts w:ascii="Calibri" w:hAnsi="Calibri" w:cs="Arial"/>
          <w:b/>
          <w:highlight w:val="green"/>
        </w:rPr>
        <w:t>Agreement</w:t>
      </w:r>
      <w:r w:rsidR="00060E4D" w:rsidRPr="00563765">
        <w:rPr>
          <w:rFonts w:ascii="Calibri" w:hAnsi="Calibri" w:cs="Arial"/>
          <w:b/>
          <w:highlight w:val="green"/>
        </w:rPr>
        <w:t>:</w:t>
      </w:r>
      <w:r w:rsidR="00060E4D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565"/>
        <w:gridCol w:w="2235"/>
        <w:gridCol w:w="8462"/>
        <w:gridCol w:w="222"/>
        <w:gridCol w:w="561"/>
        <w:gridCol w:w="472"/>
        <w:gridCol w:w="594"/>
        <w:gridCol w:w="1273"/>
        <w:gridCol w:w="472"/>
        <w:gridCol w:w="472"/>
        <w:gridCol w:w="495"/>
        <w:gridCol w:w="2661"/>
        <w:gridCol w:w="2159"/>
      </w:tblGrid>
      <w:tr w:rsidR="00194183" w:rsidRPr="006E3FDB" w14:paraId="7FDB75C0" w14:textId="77777777" w:rsidTr="000B3DA7">
        <w:tc>
          <w:tcPr>
            <w:tcW w:w="0" w:type="auto"/>
            <w:shd w:val="clear" w:color="auto" w:fill="auto"/>
          </w:tcPr>
          <w:p w14:paraId="35B4ABC8" w14:textId="77777777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hAnsi="Arial" w:cs="Arial"/>
                <w:color w:val="000000" w:themeColor="text1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6F2EDF5C" w14:textId="77777777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eastAsia="MS Mincho" w:hAnsi="Arial" w:cs="Arial"/>
                <w:color w:val="000000" w:themeColor="text1"/>
                <w:lang w:eastAsia="ja-JP"/>
              </w:rPr>
              <w:t>45-5</w:t>
            </w:r>
          </w:p>
        </w:tc>
        <w:tc>
          <w:tcPr>
            <w:tcW w:w="0" w:type="auto"/>
            <w:shd w:val="clear" w:color="auto" w:fill="auto"/>
          </w:tcPr>
          <w:p w14:paraId="743BC61A" w14:textId="65D462F6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RACH-based </w:t>
            </w:r>
            <w:r w:rsidR="00AB3AF8" w:rsidRPr="006E3FDB">
              <w:rPr>
                <w:rFonts w:ascii="Arial" w:eastAsia="SimSun" w:hAnsi="Arial" w:cs="Arial"/>
                <w:color w:val="FF0000"/>
                <w:lang w:eastAsia="zh-CN"/>
              </w:rPr>
              <w:t xml:space="preserve">early </w:t>
            </w:r>
            <w:r w:rsidRPr="006E3FDB">
              <w:rPr>
                <w:rFonts w:ascii="Arial" w:eastAsia="SimSun" w:hAnsi="Arial" w:cs="Arial"/>
                <w:color w:val="000000" w:themeColor="text1"/>
                <w:lang w:eastAsia="zh-CN"/>
              </w:rPr>
              <w:t>TA acquisition</w:t>
            </w:r>
          </w:p>
        </w:tc>
        <w:tc>
          <w:tcPr>
            <w:tcW w:w="0" w:type="auto"/>
            <w:shd w:val="clear" w:color="auto" w:fill="auto"/>
          </w:tcPr>
          <w:p w14:paraId="342BD30D" w14:textId="314DB3C4" w:rsidR="00060E4D" w:rsidRPr="006E3FDB" w:rsidRDefault="00060E4D" w:rsidP="000B3DA7">
            <w:pPr>
              <w:pStyle w:val="TAL"/>
              <w:ind w:left="-8" w:firstLine="8"/>
              <w:rPr>
                <w:rFonts w:eastAsia="MS PGothic" w:cs="Arial"/>
                <w:color w:val="000000"/>
                <w:sz w:val="20"/>
                <w:lang w:val="en-US" w:eastAsia="zh-CN"/>
              </w:rPr>
            </w:pPr>
            <w:r w:rsidRPr="006E3FDB">
              <w:rPr>
                <w:rFonts w:eastAsia="MS PGothic" w:cs="Arial"/>
                <w:color w:val="000000"/>
                <w:sz w:val="20"/>
                <w:lang w:val="en-US" w:eastAsia="zh-CN"/>
              </w:rPr>
              <w:t>1. TA acquisition of candidate cell(s) based on PDCCH ordered CFRA procedure before receiving cell switch command MAC-CE</w:t>
            </w:r>
            <w:r w:rsidR="006D09A6">
              <w:rPr>
                <w:rFonts w:eastAsia="MS PGothic" w:cs="Arial"/>
                <w:color w:val="000000"/>
                <w:sz w:val="20"/>
                <w:lang w:val="en-US" w:eastAsia="zh-CN"/>
              </w:rPr>
              <w:t xml:space="preserve"> </w:t>
            </w:r>
            <w:r w:rsidR="006D09A6" w:rsidRPr="006D09A6">
              <w:rPr>
                <w:rFonts w:eastAsia="MS PGothic" w:cs="Arial"/>
                <w:color w:val="000000"/>
                <w:sz w:val="20"/>
                <w:highlight w:val="yellow"/>
                <w:lang w:val="en-US" w:eastAsia="zh-CN"/>
              </w:rPr>
              <w:t xml:space="preserve">[for serving </w:t>
            </w:r>
            <w:r w:rsidR="00194183">
              <w:rPr>
                <w:rFonts w:eastAsia="MS PGothic" w:cs="Arial"/>
                <w:color w:val="000000"/>
                <w:sz w:val="20"/>
                <w:highlight w:val="yellow"/>
                <w:lang w:val="en-US" w:eastAsia="zh-CN"/>
              </w:rPr>
              <w:t>and non-serving cell</w:t>
            </w:r>
            <w:r w:rsidR="006D09A6" w:rsidRPr="006D09A6">
              <w:rPr>
                <w:rFonts w:eastAsia="MS PGothic" w:cs="Arial"/>
                <w:color w:val="000000"/>
                <w:sz w:val="20"/>
                <w:highlight w:val="yellow"/>
                <w:lang w:val="en-US" w:eastAsia="zh-CN"/>
              </w:rPr>
              <w:t>]</w:t>
            </w:r>
          </w:p>
          <w:p w14:paraId="104C5A17" w14:textId="77777777" w:rsidR="00060E4D" w:rsidRPr="006E3FDB" w:rsidRDefault="00060E4D" w:rsidP="000B3DA7">
            <w:pPr>
              <w:pStyle w:val="TAL"/>
              <w:ind w:left="-8" w:firstLine="8"/>
              <w:rPr>
                <w:rFonts w:eastAsia="MS PGothic" w:cs="Arial"/>
                <w:color w:val="000000"/>
                <w:sz w:val="20"/>
              </w:rPr>
            </w:pPr>
            <w:r w:rsidRPr="006E3FDB">
              <w:rPr>
                <w:rFonts w:eastAsia="MS PGothic" w:cs="Arial"/>
                <w:color w:val="000000"/>
                <w:sz w:val="20"/>
              </w:rPr>
              <w:t>2. Power ramping for PRACH retransmission based on PDCCH order indication</w:t>
            </w:r>
          </w:p>
          <w:p w14:paraId="06B77ED1" w14:textId="77777777" w:rsidR="00F36324" w:rsidRDefault="003F04EB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6E3FDB">
              <w:rPr>
                <w:rFonts w:ascii="Arial" w:hAnsi="Arial" w:cs="Arial"/>
                <w:color w:val="000000" w:themeColor="text1"/>
                <w:highlight w:val="yellow"/>
              </w:rPr>
              <w:t>[</w:t>
            </w:r>
            <w:r w:rsidR="00060E4D" w:rsidRPr="006E3FDB">
              <w:rPr>
                <w:rFonts w:ascii="Arial" w:hAnsi="Arial" w:cs="Arial"/>
                <w:color w:val="000000" w:themeColor="text1"/>
                <w:highlight w:val="yellow"/>
              </w:rPr>
              <w:t>3. Handling the overlap between UL transmission on serving cell and PRACH on intra- or inter-frequency candidate cell(s)</w:t>
            </w:r>
            <w:r w:rsidRPr="006E3FDB">
              <w:rPr>
                <w:rFonts w:ascii="Arial" w:hAnsi="Arial" w:cs="Arial"/>
                <w:color w:val="000000" w:themeColor="text1"/>
                <w:highlight w:val="yellow"/>
              </w:rPr>
              <w:t>]</w:t>
            </w:r>
            <w:r w:rsidR="00060E4D" w:rsidRPr="006E3FDB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5C28D8F4" w14:textId="41ABCA8B" w:rsidR="006D09A6" w:rsidRPr="006D09A6" w:rsidRDefault="006E3FDB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6E3FDB">
              <w:rPr>
                <w:rFonts w:ascii="Arial" w:hAnsi="Arial" w:cs="Arial"/>
                <w:color w:val="FF0000"/>
                <w:highlight w:val="yellow"/>
                <w:lang w:val="en-US"/>
              </w:rPr>
              <w:t>[</w:t>
            </w:r>
            <w:r>
              <w:rPr>
                <w:rFonts w:ascii="Arial" w:hAnsi="Arial" w:cs="Arial"/>
                <w:color w:val="FF0000"/>
                <w:highlight w:val="yellow"/>
                <w:lang w:val="en-US"/>
              </w:rPr>
              <w:t>4</w:t>
            </w:r>
            <w:r w:rsidRPr="006E3FDB">
              <w:rPr>
                <w:rFonts w:ascii="Arial" w:hAnsi="Arial" w:cs="Arial"/>
                <w:color w:val="FF0000"/>
                <w:highlight w:val="yellow"/>
                <w:lang w:val="en-US"/>
              </w:rPr>
              <w:t xml:space="preserve">. Support </w:t>
            </w:r>
            <w:proofErr w:type="spellStart"/>
            <w:r w:rsidRPr="006E3FDB">
              <w:rPr>
                <w:rFonts w:ascii="Arial" w:hAnsi="Arial" w:cs="Arial"/>
                <w:color w:val="FF0000"/>
                <w:highlight w:val="yellow"/>
                <w:lang w:val="en-US"/>
              </w:rPr>
              <w:t>signalling</w:t>
            </w:r>
            <w:proofErr w:type="spellEnd"/>
            <w:r w:rsidRPr="006E3FDB">
              <w:rPr>
                <w:rFonts w:ascii="Arial" w:hAnsi="Arial" w:cs="Arial"/>
                <w:color w:val="FF0000"/>
                <w:highlight w:val="yellow"/>
                <w:lang w:val="en-US"/>
              </w:rPr>
              <w:t xml:space="preserve"> of TA value in cell switch command]</w:t>
            </w:r>
          </w:p>
        </w:tc>
        <w:tc>
          <w:tcPr>
            <w:tcW w:w="0" w:type="auto"/>
            <w:shd w:val="clear" w:color="auto" w:fill="auto"/>
          </w:tcPr>
          <w:p w14:paraId="2617F61D" w14:textId="77777777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</w:tcPr>
          <w:p w14:paraId="0049787A" w14:textId="77777777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D9F8DCE" w14:textId="77777777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D0FD522" w14:textId="35933180" w:rsidR="00060E4D" w:rsidRPr="006E3FDB" w:rsidRDefault="00D26974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D09A6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33702B2E" w14:textId="329EFE6A" w:rsidR="00060E4D" w:rsidRPr="006E3FDB" w:rsidRDefault="00DF486A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71355588" w14:textId="77777777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61F29BC" w14:textId="77777777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90D75C" w14:textId="77777777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eastAsiaTheme="minorEastAsia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3A29188" w14:textId="15C6C579" w:rsidR="00060E4D" w:rsidRPr="006E3FDB" w:rsidRDefault="00B57F27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B57F27">
              <w:rPr>
                <w:rFonts w:ascii="Arial" w:hAnsi="Arial" w:cs="Arial"/>
                <w:color w:val="000000"/>
                <w:highlight w:val="yellow"/>
              </w:rPr>
              <w:t>[</w:t>
            </w:r>
            <w:r w:rsidR="00060E4D" w:rsidRPr="00B57F27">
              <w:rPr>
                <w:rFonts w:ascii="Arial" w:hAnsi="Arial" w:cs="Arial"/>
                <w:color w:val="000000"/>
                <w:highlight w:val="yellow"/>
              </w:rPr>
              <w:t>Component 1 candidate value</w:t>
            </w:r>
            <w:r w:rsidR="005110D5" w:rsidRPr="00B57F27">
              <w:rPr>
                <w:rFonts w:ascii="Arial" w:hAnsi="Arial" w:cs="Arial"/>
                <w:color w:val="000000"/>
                <w:highlight w:val="yellow"/>
              </w:rPr>
              <w:t xml:space="preserve">s </w:t>
            </w:r>
            <w:r w:rsidR="00060E4D" w:rsidRPr="00B57F27">
              <w:rPr>
                <w:rFonts w:ascii="Arial" w:hAnsi="Arial" w:cs="Arial"/>
                <w:color w:val="000000"/>
                <w:highlight w:val="yellow"/>
              </w:rPr>
              <w:t>{1, FFS}</w:t>
            </w:r>
            <w:r w:rsidRPr="00B57F27">
              <w:rPr>
                <w:rFonts w:ascii="Arial" w:hAnsi="Arial" w:cs="Arial"/>
                <w:color w:val="00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5EB5CF38" w14:textId="77777777" w:rsidR="00060E4D" w:rsidRPr="006E3FDB" w:rsidRDefault="00060E4D" w:rsidP="000B3DA7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6E3FDB">
              <w:rPr>
                <w:rFonts w:ascii="Arial" w:hAnsi="Arial" w:cs="Arial"/>
              </w:rPr>
              <w:t>Optional with capability signalling</w:t>
            </w:r>
          </w:p>
        </w:tc>
      </w:tr>
    </w:tbl>
    <w:p w14:paraId="7EA45DD4" w14:textId="77777777" w:rsidR="00060E4D" w:rsidRDefault="00060E4D" w:rsidP="00F83151">
      <w:pPr>
        <w:rPr>
          <w:lang w:eastAsia="x-none"/>
        </w:rPr>
      </w:pPr>
    </w:p>
    <w:p w14:paraId="3CEDD37A" w14:textId="7E0C2028" w:rsidR="00D70A50" w:rsidRDefault="001B4DE7" w:rsidP="00D70A50">
      <w:pPr>
        <w:rPr>
          <w:rFonts w:ascii="Calibri" w:hAnsi="Calibri" w:cs="Arial"/>
          <w:b/>
        </w:rPr>
      </w:pPr>
      <w:r w:rsidRPr="00563765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</w:t>
      </w:r>
      <w:r w:rsidR="006D14E3">
        <w:rPr>
          <w:rFonts w:ascii="Calibri" w:hAnsi="Calibri" w:cs="Arial"/>
          <w:b/>
        </w:rPr>
        <w:t>Introduce the following new FG/row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5"/>
        <w:gridCol w:w="607"/>
        <w:gridCol w:w="2582"/>
        <w:gridCol w:w="6084"/>
        <w:gridCol w:w="222"/>
        <w:gridCol w:w="561"/>
        <w:gridCol w:w="472"/>
        <w:gridCol w:w="3929"/>
        <w:gridCol w:w="1435"/>
        <w:gridCol w:w="472"/>
        <w:gridCol w:w="472"/>
        <w:gridCol w:w="495"/>
        <w:gridCol w:w="222"/>
        <w:gridCol w:w="2963"/>
      </w:tblGrid>
      <w:tr w:rsidR="001513FC" w14:paraId="085D6B59" w14:textId="77777777" w:rsidTr="006D14E3">
        <w:tc>
          <w:tcPr>
            <w:tcW w:w="0" w:type="auto"/>
          </w:tcPr>
          <w:p w14:paraId="585C7D8D" w14:textId="2B31C64D" w:rsidR="006D14E3" w:rsidRDefault="006D14E3" w:rsidP="00C0726D">
            <w:pPr>
              <w:jc w:val="left"/>
              <w:rPr>
                <w:lang w:eastAsia="x-none"/>
              </w:rPr>
            </w:pPr>
            <w:r w:rsidRPr="00527705">
              <w:rPr>
                <w:rFonts w:cs="Arial"/>
                <w:color w:val="000000" w:themeColor="text1"/>
                <w:lang w:eastAsia="ja-JP"/>
              </w:rPr>
              <w:t>45. NR_Mob_enh2</w:t>
            </w:r>
          </w:p>
        </w:tc>
        <w:tc>
          <w:tcPr>
            <w:tcW w:w="0" w:type="auto"/>
          </w:tcPr>
          <w:p w14:paraId="6F497F7C" w14:textId="347A55DC" w:rsidR="006D14E3" w:rsidRDefault="006D14E3" w:rsidP="00C0726D">
            <w:pPr>
              <w:jc w:val="left"/>
              <w:rPr>
                <w:lang w:eastAsia="x-none"/>
              </w:rPr>
            </w:pPr>
            <w:r w:rsidRPr="00527705">
              <w:rPr>
                <w:rFonts w:eastAsia="MS Mincho" w:cs="Arial"/>
                <w:color w:val="000000" w:themeColor="text1"/>
                <w:lang w:eastAsia="ja-JP"/>
              </w:rPr>
              <w:t>45-</w:t>
            </w:r>
            <w:r>
              <w:rPr>
                <w:rFonts w:eastAsia="MS Mincho" w:cs="Arial"/>
                <w:color w:val="000000" w:themeColor="text1"/>
                <w:lang w:eastAsia="ja-JP"/>
              </w:rPr>
              <w:t>6</w:t>
            </w:r>
          </w:p>
        </w:tc>
        <w:tc>
          <w:tcPr>
            <w:tcW w:w="0" w:type="auto"/>
          </w:tcPr>
          <w:p w14:paraId="71AC9C26" w14:textId="30E3D5E2" w:rsidR="006D14E3" w:rsidRDefault="006D14E3" w:rsidP="00C0726D">
            <w:pPr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UE-based TA measurement </w:t>
            </w:r>
          </w:p>
        </w:tc>
        <w:tc>
          <w:tcPr>
            <w:tcW w:w="0" w:type="auto"/>
          </w:tcPr>
          <w:p w14:paraId="6E95FE9B" w14:textId="77777777" w:rsidR="006D14E3" w:rsidRDefault="00381C49" w:rsidP="00C0726D">
            <w:pPr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1. </w:t>
            </w:r>
            <w:r w:rsidR="006D14E3">
              <w:rPr>
                <w:lang w:eastAsia="x-none"/>
              </w:rPr>
              <w:t xml:space="preserve">Support of </w:t>
            </w:r>
            <w:r w:rsidR="006D14E3" w:rsidRPr="006D14E3">
              <w:rPr>
                <w:lang w:eastAsia="x-none"/>
              </w:rPr>
              <w:t>UE-based TA measurement</w:t>
            </w:r>
          </w:p>
          <w:p w14:paraId="05EF516C" w14:textId="13193AAC" w:rsidR="00381C49" w:rsidRDefault="00381C49" w:rsidP="00C0726D">
            <w:pPr>
              <w:jc w:val="left"/>
              <w:rPr>
                <w:lang w:eastAsia="x-none"/>
              </w:rPr>
            </w:pPr>
            <w:r>
              <w:rPr>
                <w:lang w:eastAsia="x-none"/>
              </w:rPr>
              <w:t>2. Maximum number of candidate cells that the UE maintains the TA for</w:t>
            </w:r>
          </w:p>
        </w:tc>
        <w:tc>
          <w:tcPr>
            <w:tcW w:w="0" w:type="auto"/>
          </w:tcPr>
          <w:p w14:paraId="49135A33" w14:textId="77777777" w:rsidR="006D14E3" w:rsidRDefault="006D14E3" w:rsidP="00C0726D">
            <w:pPr>
              <w:jc w:val="left"/>
              <w:rPr>
                <w:lang w:eastAsia="x-none"/>
              </w:rPr>
            </w:pPr>
          </w:p>
        </w:tc>
        <w:tc>
          <w:tcPr>
            <w:tcW w:w="0" w:type="auto"/>
          </w:tcPr>
          <w:p w14:paraId="067838B0" w14:textId="43C0DFAA" w:rsidR="006D14E3" w:rsidRDefault="006D14E3" w:rsidP="00C0726D">
            <w:pPr>
              <w:jc w:val="left"/>
              <w:rPr>
                <w:lang w:eastAsia="x-none"/>
              </w:rPr>
            </w:pPr>
            <w:r w:rsidRPr="006E3FDB">
              <w:rPr>
                <w:rFonts w:eastAsia="SimSun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</w:tcPr>
          <w:p w14:paraId="4D236977" w14:textId="59516535" w:rsidR="006D14E3" w:rsidRDefault="006D14E3" w:rsidP="00C0726D">
            <w:pPr>
              <w:jc w:val="left"/>
              <w:rPr>
                <w:lang w:eastAsia="x-none"/>
              </w:rPr>
            </w:pPr>
            <w:r w:rsidRPr="006E3FDB">
              <w:rPr>
                <w:rFonts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</w:tcPr>
          <w:p w14:paraId="6291D68A" w14:textId="20F9601C" w:rsidR="006D14E3" w:rsidRDefault="00C21A00" w:rsidP="00C0726D">
            <w:pPr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UE-based TA measurement is not supported </w:t>
            </w:r>
          </w:p>
        </w:tc>
        <w:tc>
          <w:tcPr>
            <w:tcW w:w="0" w:type="auto"/>
          </w:tcPr>
          <w:p w14:paraId="0FE063F2" w14:textId="1C6A28AF" w:rsidR="006D14E3" w:rsidRDefault="006D14E3" w:rsidP="00C0726D">
            <w:pPr>
              <w:jc w:val="left"/>
              <w:rPr>
                <w:lang w:eastAsia="x-none"/>
              </w:rPr>
            </w:pPr>
            <w:r w:rsidRPr="006E3FDB">
              <w:rPr>
                <w:rFonts w:eastAsia="SimSun" w:cs="Arial"/>
                <w:color w:val="FF0000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</w:tcPr>
          <w:p w14:paraId="2E66FF66" w14:textId="2FA78C21" w:rsidR="006D14E3" w:rsidRDefault="006D14E3" w:rsidP="00C0726D">
            <w:pPr>
              <w:jc w:val="left"/>
              <w:rPr>
                <w:lang w:eastAsia="x-none"/>
              </w:rPr>
            </w:pPr>
            <w:r w:rsidRPr="006E3FDB">
              <w:rPr>
                <w:rFonts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</w:tcPr>
          <w:p w14:paraId="4060C6A5" w14:textId="49B79D90" w:rsidR="006D14E3" w:rsidRDefault="006D14E3" w:rsidP="00C0726D">
            <w:pPr>
              <w:jc w:val="left"/>
              <w:rPr>
                <w:lang w:eastAsia="x-none"/>
              </w:rPr>
            </w:pPr>
            <w:r w:rsidRPr="006E3FDB">
              <w:rPr>
                <w:rFonts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</w:tcPr>
          <w:p w14:paraId="5BB17292" w14:textId="24247368" w:rsidR="006D14E3" w:rsidRDefault="006D14E3" w:rsidP="00C0726D">
            <w:pPr>
              <w:jc w:val="left"/>
              <w:rPr>
                <w:lang w:eastAsia="x-none"/>
              </w:rPr>
            </w:pPr>
            <w:r w:rsidRPr="006E3FDB">
              <w:rPr>
                <w:rFonts w:eastAsiaTheme="minorEastAsia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</w:tcPr>
          <w:p w14:paraId="41852195" w14:textId="2088F4D6" w:rsidR="006D14E3" w:rsidRDefault="006D14E3" w:rsidP="00C0726D">
            <w:pPr>
              <w:jc w:val="left"/>
              <w:rPr>
                <w:lang w:eastAsia="x-none"/>
              </w:rPr>
            </w:pPr>
          </w:p>
        </w:tc>
        <w:tc>
          <w:tcPr>
            <w:tcW w:w="0" w:type="auto"/>
          </w:tcPr>
          <w:p w14:paraId="2B66231A" w14:textId="41C636F6" w:rsidR="006D14E3" w:rsidRDefault="006D14E3" w:rsidP="00C0726D">
            <w:pPr>
              <w:jc w:val="left"/>
              <w:rPr>
                <w:lang w:eastAsia="x-none"/>
              </w:rPr>
            </w:pPr>
            <w:r w:rsidRPr="006E3FDB">
              <w:rPr>
                <w:rFonts w:cs="Arial"/>
              </w:rPr>
              <w:t xml:space="preserve">Optional with capability </w:t>
            </w:r>
            <w:proofErr w:type="spellStart"/>
            <w:r w:rsidRPr="006E3FDB">
              <w:rPr>
                <w:rFonts w:cs="Arial"/>
              </w:rPr>
              <w:t>signalling</w:t>
            </w:r>
            <w:proofErr w:type="spellEnd"/>
          </w:p>
        </w:tc>
      </w:tr>
    </w:tbl>
    <w:p w14:paraId="7E3FA509" w14:textId="77777777" w:rsidR="006D14E3" w:rsidRDefault="006D14E3" w:rsidP="00D70A50">
      <w:pPr>
        <w:rPr>
          <w:lang w:eastAsia="x-none"/>
        </w:rPr>
      </w:pPr>
    </w:p>
    <w:p w14:paraId="57ED03E5" w14:textId="5AA308C8" w:rsidR="001B4DE7" w:rsidRDefault="007C34BE" w:rsidP="001B4DE7">
      <w:pPr>
        <w:rPr>
          <w:rFonts w:ascii="Calibri" w:hAnsi="Calibri" w:cs="Arial"/>
          <w:b/>
        </w:rPr>
      </w:pPr>
      <w:r w:rsidRPr="00563765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</w:t>
      </w:r>
      <w:r w:rsidR="001B4DE7">
        <w:rPr>
          <w:rFonts w:ascii="Calibri" w:hAnsi="Calibri" w:cs="Arial"/>
          <w:b/>
        </w:rPr>
        <w:t>Introduce the following new FG/row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1"/>
        <w:gridCol w:w="546"/>
        <w:gridCol w:w="2744"/>
        <w:gridCol w:w="6259"/>
        <w:gridCol w:w="222"/>
        <w:gridCol w:w="561"/>
        <w:gridCol w:w="472"/>
        <w:gridCol w:w="3235"/>
        <w:gridCol w:w="1201"/>
        <w:gridCol w:w="472"/>
        <w:gridCol w:w="472"/>
        <w:gridCol w:w="495"/>
        <w:gridCol w:w="2222"/>
        <w:gridCol w:w="1799"/>
      </w:tblGrid>
      <w:tr w:rsidR="00D34AC6" w14:paraId="7702FC38" w14:textId="77777777" w:rsidTr="00E02638">
        <w:tc>
          <w:tcPr>
            <w:tcW w:w="0" w:type="auto"/>
          </w:tcPr>
          <w:p w14:paraId="3ABB5117" w14:textId="77777777" w:rsidR="001B4DE7" w:rsidRDefault="001B4DE7" w:rsidP="00E02638">
            <w:pPr>
              <w:jc w:val="left"/>
              <w:rPr>
                <w:lang w:eastAsia="x-none"/>
              </w:rPr>
            </w:pPr>
            <w:r w:rsidRPr="00527705">
              <w:rPr>
                <w:rFonts w:cs="Arial"/>
                <w:color w:val="000000" w:themeColor="text1"/>
                <w:lang w:eastAsia="ja-JP"/>
              </w:rPr>
              <w:t>45. NR_Mob_enh2</w:t>
            </w:r>
          </w:p>
        </w:tc>
        <w:tc>
          <w:tcPr>
            <w:tcW w:w="0" w:type="auto"/>
          </w:tcPr>
          <w:p w14:paraId="3F22C495" w14:textId="2A0A9C4B" w:rsidR="001B4DE7" w:rsidRDefault="001B4DE7" w:rsidP="00E02638">
            <w:pPr>
              <w:jc w:val="left"/>
              <w:rPr>
                <w:lang w:eastAsia="x-none"/>
              </w:rPr>
            </w:pPr>
            <w:r w:rsidRPr="00527705">
              <w:rPr>
                <w:rFonts w:eastAsia="MS Mincho" w:cs="Arial"/>
                <w:color w:val="000000" w:themeColor="text1"/>
                <w:lang w:eastAsia="ja-JP"/>
              </w:rPr>
              <w:t>45-</w:t>
            </w:r>
            <w:r w:rsidR="007C34BE">
              <w:rPr>
                <w:rFonts w:eastAsia="MS Mincho" w:cs="Arial"/>
                <w:color w:val="000000" w:themeColor="text1"/>
                <w:lang w:eastAsia="ja-JP"/>
              </w:rPr>
              <w:t>7</w:t>
            </w:r>
          </w:p>
        </w:tc>
        <w:tc>
          <w:tcPr>
            <w:tcW w:w="0" w:type="auto"/>
          </w:tcPr>
          <w:p w14:paraId="33DC712E" w14:textId="1CB526A8" w:rsidR="001B4DE7" w:rsidRDefault="001B4DE7" w:rsidP="00E02638">
            <w:pPr>
              <w:jc w:val="left"/>
              <w:rPr>
                <w:lang w:eastAsia="x-none"/>
              </w:rPr>
            </w:pPr>
            <w:r>
              <w:rPr>
                <w:lang w:eastAsia="x-none"/>
              </w:rPr>
              <w:t>TA indication in cell switch comma</w:t>
            </w:r>
            <w:r w:rsidR="00D34AC6">
              <w:rPr>
                <w:lang w:eastAsia="x-none"/>
              </w:rPr>
              <w:t>n</w:t>
            </w:r>
            <w:r>
              <w:rPr>
                <w:lang w:eastAsia="x-none"/>
              </w:rPr>
              <w:t xml:space="preserve">d </w:t>
            </w:r>
            <w:r w:rsidR="00D34AC6">
              <w:rPr>
                <w:lang w:eastAsia="x-none"/>
              </w:rPr>
              <w:t xml:space="preserve">with and </w:t>
            </w:r>
            <w:r>
              <w:rPr>
                <w:lang w:eastAsia="x-none"/>
              </w:rPr>
              <w:t>without RACH</w:t>
            </w:r>
          </w:p>
        </w:tc>
        <w:tc>
          <w:tcPr>
            <w:tcW w:w="0" w:type="auto"/>
          </w:tcPr>
          <w:p w14:paraId="240F8866" w14:textId="639084E7" w:rsidR="001B4DE7" w:rsidRDefault="001B4DE7" w:rsidP="00E02638">
            <w:pPr>
              <w:jc w:val="left"/>
              <w:rPr>
                <w:lang w:eastAsia="x-none"/>
              </w:rPr>
            </w:pPr>
            <w:r>
              <w:rPr>
                <w:lang w:eastAsia="x-none"/>
              </w:rPr>
              <w:t>Support of TA indication in cell switch comma</w:t>
            </w:r>
            <w:r w:rsidR="00D34AC6">
              <w:rPr>
                <w:lang w:eastAsia="x-none"/>
              </w:rPr>
              <w:t>n</w:t>
            </w:r>
            <w:r>
              <w:rPr>
                <w:lang w:eastAsia="x-none"/>
              </w:rPr>
              <w:t xml:space="preserve">d </w:t>
            </w:r>
            <w:r w:rsidR="00D34AC6">
              <w:rPr>
                <w:lang w:eastAsia="x-none"/>
              </w:rPr>
              <w:t xml:space="preserve">with and </w:t>
            </w:r>
            <w:r>
              <w:rPr>
                <w:lang w:eastAsia="x-none"/>
              </w:rPr>
              <w:t>without RACH</w:t>
            </w:r>
          </w:p>
        </w:tc>
        <w:tc>
          <w:tcPr>
            <w:tcW w:w="0" w:type="auto"/>
          </w:tcPr>
          <w:p w14:paraId="02F07E9C" w14:textId="77777777" w:rsidR="001B4DE7" w:rsidRDefault="001B4DE7" w:rsidP="00E02638">
            <w:pPr>
              <w:jc w:val="left"/>
              <w:rPr>
                <w:lang w:eastAsia="x-none"/>
              </w:rPr>
            </w:pPr>
          </w:p>
        </w:tc>
        <w:tc>
          <w:tcPr>
            <w:tcW w:w="0" w:type="auto"/>
          </w:tcPr>
          <w:p w14:paraId="5F35DA12" w14:textId="77777777" w:rsidR="001B4DE7" w:rsidRDefault="001B4DE7" w:rsidP="00E02638">
            <w:pPr>
              <w:jc w:val="left"/>
              <w:rPr>
                <w:lang w:eastAsia="x-none"/>
              </w:rPr>
            </w:pPr>
            <w:r w:rsidRPr="006E3FDB">
              <w:rPr>
                <w:rFonts w:eastAsia="SimSun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</w:tcPr>
          <w:p w14:paraId="2FFBD59C" w14:textId="77777777" w:rsidR="001B4DE7" w:rsidRDefault="001B4DE7" w:rsidP="00E02638">
            <w:pPr>
              <w:jc w:val="left"/>
              <w:rPr>
                <w:lang w:eastAsia="x-none"/>
              </w:rPr>
            </w:pPr>
            <w:r w:rsidRPr="006E3FDB">
              <w:rPr>
                <w:rFonts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</w:tcPr>
          <w:p w14:paraId="6B3E8FD2" w14:textId="3E0ECFE1" w:rsidR="001B4DE7" w:rsidRDefault="001B4DE7" w:rsidP="00E02638">
            <w:pPr>
              <w:jc w:val="left"/>
              <w:rPr>
                <w:lang w:eastAsia="x-none"/>
              </w:rPr>
            </w:pPr>
            <w:r>
              <w:rPr>
                <w:lang w:eastAsia="x-none"/>
              </w:rPr>
              <w:t>TA indication in cell switch comma</w:t>
            </w:r>
            <w:r w:rsidR="00D34AC6">
              <w:rPr>
                <w:lang w:eastAsia="x-none"/>
              </w:rPr>
              <w:t>n</w:t>
            </w:r>
            <w:r>
              <w:rPr>
                <w:lang w:eastAsia="x-none"/>
              </w:rPr>
              <w:t xml:space="preserve">d </w:t>
            </w:r>
            <w:r w:rsidR="00D34AC6">
              <w:rPr>
                <w:lang w:eastAsia="x-none"/>
              </w:rPr>
              <w:t xml:space="preserve">with and </w:t>
            </w:r>
            <w:r>
              <w:rPr>
                <w:lang w:eastAsia="x-none"/>
              </w:rPr>
              <w:t xml:space="preserve">without RACH is not supported </w:t>
            </w:r>
          </w:p>
        </w:tc>
        <w:tc>
          <w:tcPr>
            <w:tcW w:w="0" w:type="auto"/>
          </w:tcPr>
          <w:p w14:paraId="5A20566F" w14:textId="77777777" w:rsidR="001B4DE7" w:rsidRDefault="001B4DE7" w:rsidP="00E02638">
            <w:pPr>
              <w:jc w:val="left"/>
              <w:rPr>
                <w:lang w:eastAsia="x-none"/>
              </w:rPr>
            </w:pPr>
            <w:r w:rsidRPr="006E3FDB">
              <w:rPr>
                <w:rFonts w:eastAsia="SimSun" w:cs="Arial"/>
                <w:color w:val="FF0000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</w:tcPr>
          <w:p w14:paraId="25A0D6CA" w14:textId="77777777" w:rsidR="001B4DE7" w:rsidRDefault="001B4DE7" w:rsidP="00E02638">
            <w:pPr>
              <w:jc w:val="left"/>
              <w:rPr>
                <w:lang w:eastAsia="x-none"/>
              </w:rPr>
            </w:pPr>
            <w:r w:rsidRPr="006E3FDB">
              <w:rPr>
                <w:rFonts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</w:tcPr>
          <w:p w14:paraId="265CBD87" w14:textId="77777777" w:rsidR="001B4DE7" w:rsidRDefault="001B4DE7" w:rsidP="00E02638">
            <w:pPr>
              <w:jc w:val="left"/>
              <w:rPr>
                <w:lang w:eastAsia="x-none"/>
              </w:rPr>
            </w:pPr>
            <w:r w:rsidRPr="006E3FDB">
              <w:rPr>
                <w:rFonts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</w:tcPr>
          <w:p w14:paraId="4EDFBC15" w14:textId="77777777" w:rsidR="001B4DE7" w:rsidRDefault="001B4DE7" w:rsidP="00E02638">
            <w:pPr>
              <w:jc w:val="left"/>
              <w:rPr>
                <w:lang w:eastAsia="x-none"/>
              </w:rPr>
            </w:pPr>
            <w:r w:rsidRPr="006E3FDB">
              <w:rPr>
                <w:rFonts w:eastAsiaTheme="minorEastAsia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</w:tcPr>
          <w:p w14:paraId="783F5BE0" w14:textId="77777777" w:rsidR="001B4DE7" w:rsidRDefault="001B4DE7" w:rsidP="00E02638">
            <w:pPr>
              <w:jc w:val="left"/>
              <w:rPr>
                <w:lang w:eastAsia="x-none"/>
              </w:rPr>
            </w:pPr>
          </w:p>
        </w:tc>
        <w:tc>
          <w:tcPr>
            <w:tcW w:w="0" w:type="auto"/>
          </w:tcPr>
          <w:p w14:paraId="31B48FF2" w14:textId="77777777" w:rsidR="001B4DE7" w:rsidRDefault="001B4DE7" w:rsidP="00E02638">
            <w:pPr>
              <w:jc w:val="left"/>
              <w:rPr>
                <w:lang w:eastAsia="x-none"/>
              </w:rPr>
            </w:pPr>
            <w:r w:rsidRPr="006E3FDB">
              <w:rPr>
                <w:rFonts w:cs="Arial"/>
              </w:rPr>
              <w:t xml:space="preserve">Optional with capability </w:t>
            </w:r>
            <w:proofErr w:type="spellStart"/>
            <w:r w:rsidRPr="006E3FDB">
              <w:rPr>
                <w:rFonts w:cs="Arial"/>
              </w:rPr>
              <w:t>signalling</w:t>
            </w:r>
            <w:proofErr w:type="spellEnd"/>
          </w:p>
        </w:tc>
      </w:tr>
      <w:tr w:rsidR="00D34AC6" w:rsidRPr="00D34AC6" w14:paraId="072034C2" w14:textId="77777777" w:rsidTr="00E02638">
        <w:tc>
          <w:tcPr>
            <w:tcW w:w="0" w:type="auto"/>
          </w:tcPr>
          <w:p w14:paraId="5EDE9EDA" w14:textId="5D7387B8" w:rsidR="00D34AC6" w:rsidRPr="00D34AC6" w:rsidRDefault="00D34AC6" w:rsidP="00D34AC6">
            <w:pPr>
              <w:jc w:val="left"/>
              <w:rPr>
                <w:rFonts w:cs="Arial"/>
                <w:color w:val="000000" w:themeColor="text1"/>
                <w:lang w:eastAsia="ja-JP"/>
              </w:rPr>
            </w:pPr>
            <w:r w:rsidRPr="00D34AC6">
              <w:rPr>
                <w:rFonts w:cs="Arial"/>
                <w:color w:val="000000" w:themeColor="text1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</w:tcPr>
          <w:p w14:paraId="1D80ECAF" w14:textId="342A731D" w:rsidR="00D34AC6" w:rsidRPr="00D34AC6" w:rsidRDefault="00D34AC6" w:rsidP="00D34AC6">
            <w:pPr>
              <w:jc w:val="left"/>
              <w:rPr>
                <w:rFonts w:eastAsia="MS Mincho" w:cs="Arial"/>
                <w:color w:val="000000" w:themeColor="text1"/>
                <w:lang w:eastAsia="ja-JP"/>
              </w:rPr>
            </w:pPr>
            <w:r w:rsidRPr="00D34AC6">
              <w:rPr>
                <w:rFonts w:eastAsia="MS Mincho" w:cs="Arial"/>
                <w:color w:val="000000" w:themeColor="text1"/>
                <w:lang w:eastAsia="ja-JP"/>
              </w:rPr>
              <w:t>45-5</w:t>
            </w:r>
          </w:p>
        </w:tc>
        <w:tc>
          <w:tcPr>
            <w:tcW w:w="0" w:type="auto"/>
          </w:tcPr>
          <w:p w14:paraId="7604C718" w14:textId="5B8EEE22" w:rsidR="00D34AC6" w:rsidRPr="00D34AC6" w:rsidRDefault="00D34AC6" w:rsidP="00D34AC6">
            <w:pPr>
              <w:jc w:val="left"/>
              <w:rPr>
                <w:color w:val="000000" w:themeColor="text1"/>
                <w:lang w:eastAsia="x-none"/>
              </w:rPr>
            </w:pPr>
            <w:r w:rsidRPr="00D34AC6">
              <w:rPr>
                <w:rFonts w:eastAsia="SimSun" w:cs="Arial"/>
                <w:color w:val="000000" w:themeColor="text1"/>
                <w:lang w:eastAsia="zh-CN"/>
              </w:rPr>
              <w:t>RACH-based early TA acquisition</w:t>
            </w:r>
          </w:p>
        </w:tc>
        <w:tc>
          <w:tcPr>
            <w:tcW w:w="0" w:type="auto"/>
          </w:tcPr>
          <w:p w14:paraId="15527CF3" w14:textId="77777777" w:rsidR="00D34AC6" w:rsidRPr="00D34AC6" w:rsidRDefault="00D34AC6" w:rsidP="00D34AC6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20"/>
                <w:lang w:val="en-US" w:eastAsia="zh-CN"/>
              </w:rPr>
            </w:pPr>
            <w:r w:rsidRPr="00D34AC6">
              <w:rPr>
                <w:rFonts w:eastAsia="MS PGothic" w:cs="Arial"/>
                <w:color w:val="000000" w:themeColor="text1"/>
                <w:sz w:val="20"/>
                <w:lang w:val="en-US" w:eastAsia="zh-CN"/>
              </w:rPr>
              <w:t xml:space="preserve">1. TA acquisition of candidate cell(s) based on PDCCH ordered CFRA procedure before receiving cell switch command MAC-CE </w:t>
            </w:r>
            <w:r w:rsidRPr="00D34AC6">
              <w:rPr>
                <w:rFonts w:eastAsia="MS PGothic" w:cs="Arial"/>
                <w:color w:val="000000" w:themeColor="text1"/>
                <w:sz w:val="20"/>
                <w:highlight w:val="yellow"/>
                <w:lang w:val="en-US" w:eastAsia="zh-CN"/>
              </w:rPr>
              <w:t>[for serving and non-serving cell]</w:t>
            </w:r>
          </w:p>
          <w:p w14:paraId="18902DA7" w14:textId="77777777" w:rsidR="00D34AC6" w:rsidRPr="00D34AC6" w:rsidRDefault="00D34AC6" w:rsidP="00D34AC6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20"/>
              </w:rPr>
            </w:pPr>
            <w:r w:rsidRPr="00D34AC6">
              <w:rPr>
                <w:rFonts w:eastAsia="MS PGothic" w:cs="Arial"/>
                <w:color w:val="000000" w:themeColor="text1"/>
                <w:sz w:val="20"/>
              </w:rPr>
              <w:t>2. Power ramping for PRACH retransmission based on PDCCH order indication</w:t>
            </w:r>
          </w:p>
          <w:p w14:paraId="6E341C0F" w14:textId="77777777" w:rsidR="00D34AC6" w:rsidRPr="00D34AC6" w:rsidRDefault="00D34AC6" w:rsidP="00D34AC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D34AC6">
              <w:rPr>
                <w:rFonts w:ascii="Arial" w:hAnsi="Arial" w:cs="Arial"/>
                <w:color w:val="000000" w:themeColor="text1"/>
                <w:highlight w:val="yellow"/>
              </w:rPr>
              <w:t>[3. Handling the overlap between UL transmission on serving cell and PRACH on intra- or inter-frequency candidate cell(s)]</w:t>
            </w:r>
            <w:r w:rsidRPr="00D34AC6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3056D589" w14:textId="602554B9" w:rsidR="00D34AC6" w:rsidRPr="00D34AC6" w:rsidRDefault="00D34AC6" w:rsidP="00D34AC6">
            <w:pPr>
              <w:jc w:val="left"/>
              <w:rPr>
                <w:strike/>
                <w:color w:val="000000" w:themeColor="text1"/>
                <w:lang w:eastAsia="x-none"/>
              </w:rPr>
            </w:pPr>
            <w:r w:rsidRPr="00D34AC6">
              <w:rPr>
                <w:rFonts w:cs="Arial"/>
                <w:strike/>
                <w:color w:val="FF0000"/>
              </w:rPr>
              <w:t xml:space="preserve">[4. Support </w:t>
            </w:r>
            <w:proofErr w:type="spellStart"/>
            <w:r w:rsidRPr="00D34AC6">
              <w:rPr>
                <w:rFonts w:cs="Arial"/>
                <w:strike/>
                <w:color w:val="FF0000"/>
              </w:rPr>
              <w:t>signalling</w:t>
            </w:r>
            <w:proofErr w:type="spellEnd"/>
            <w:r w:rsidRPr="00D34AC6">
              <w:rPr>
                <w:rFonts w:cs="Arial"/>
                <w:strike/>
                <w:color w:val="FF0000"/>
              </w:rPr>
              <w:t xml:space="preserve"> of TA value in cell switch command]</w:t>
            </w:r>
          </w:p>
        </w:tc>
        <w:tc>
          <w:tcPr>
            <w:tcW w:w="0" w:type="auto"/>
          </w:tcPr>
          <w:p w14:paraId="0E4ABF51" w14:textId="77777777" w:rsidR="00D34AC6" w:rsidRPr="00D34AC6" w:rsidRDefault="00D34AC6" w:rsidP="00D34AC6">
            <w:pPr>
              <w:jc w:val="left"/>
              <w:rPr>
                <w:color w:val="000000" w:themeColor="text1"/>
                <w:lang w:eastAsia="x-none"/>
              </w:rPr>
            </w:pPr>
          </w:p>
        </w:tc>
        <w:tc>
          <w:tcPr>
            <w:tcW w:w="0" w:type="auto"/>
          </w:tcPr>
          <w:p w14:paraId="649A3208" w14:textId="13301EFE" w:rsidR="00D34AC6" w:rsidRPr="00D34AC6" w:rsidRDefault="00D34AC6" w:rsidP="00D34AC6">
            <w:pPr>
              <w:jc w:val="left"/>
              <w:rPr>
                <w:rFonts w:eastAsia="SimSun" w:cs="Arial"/>
                <w:color w:val="000000" w:themeColor="text1"/>
                <w:lang w:eastAsia="zh-CN"/>
              </w:rPr>
            </w:pPr>
            <w:r w:rsidRPr="00D34AC6">
              <w:rPr>
                <w:rFonts w:eastAsia="SimSun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</w:tcPr>
          <w:p w14:paraId="0A7E522C" w14:textId="3821AB53" w:rsidR="00D34AC6" w:rsidRPr="00D34AC6" w:rsidRDefault="00D34AC6" w:rsidP="00D34AC6">
            <w:pPr>
              <w:jc w:val="left"/>
              <w:rPr>
                <w:rFonts w:cs="Arial"/>
                <w:color w:val="000000" w:themeColor="text1"/>
                <w:lang w:eastAsia="ja-JP"/>
              </w:rPr>
            </w:pPr>
            <w:r w:rsidRPr="00D34AC6">
              <w:rPr>
                <w:rFonts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</w:tcPr>
          <w:p w14:paraId="2B231FBA" w14:textId="7EB659B4" w:rsidR="00D34AC6" w:rsidRPr="00D34AC6" w:rsidRDefault="00D34AC6" w:rsidP="00D34AC6">
            <w:pPr>
              <w:jc w:val="left"/>
              <w:rPr>
                <w:color w:val="000000" w:themeColor="text1"/>
                <w:lang w:eastAsia="x-none"/>
              </w:rPr>
            </w:pPr>
            <w:r w:rsidRPr="00D34AC6">
              <w:rPr>
                <w:rFonts w:eastAsia="SimSun" w:cs="Arial"/>
                <w:color w:val="000000" w:themeColor="text1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</w:tcPr>
          <w:p w14:paraId="7D84EFD1" w14:textId="349C4454" w:rsidR="00D34AC6" w:rsidRPr="00D34AC6" w:rsidRDefault="00D34AC6" w:rsidP="00D34AC6">
            <w:pPr>
              <w:jc w:val="left"/>
              <w:rPr>
                <w:rFonts w:eastAsia="SimSun" w:cs="Arial"/>
                <w:color w:val="000000" w:themeColor="text1"/>
                <w:highlight w:val="yellow"/>
                <w:lang w:eastAsia="zh-CN"/>
              </w:rPr>
            </w:pPr>
            <w:r w:rsidRPr="00D34AC6">
              <w:rPr>
                <w:rFonts w:eastAsia="SimSun" w:cs="Arial"/>
                <w:color w:val="000000" w:themeColor="text1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</w:tcPr>
          <w:p w14:paraId="6FF12F8A" w14:textId="69F6209B" w:rsidR="00D34AC6" w:rsidRPr="00D34AC6" w:rsidRDefault="00D34AC6" w:rsidP="00D34AC6">
            <w:pPr>
              <w:jc w:val="left"/>
              <w:rPr>
                <w:rFonts w:cs="Arial"/>
                <w:color w:val="000000" w:themeColor="text1"/>
                <w:lang w:eastAsia="ja-JP"/>
              </w:rPr>
            </w:pPr>
            <w:r w:rsidRPr="00D34AC6">
              <w:rPr>
                <w:rFonts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</w:tcPr>
          <w:p w14:paraId="12B9C2B0" w14:textId="224DCF33" w:rsidR="00D34AC6" w:rsidRPr="00D34AC6" w:rsidRDefault="00D34AC6" w:rsidP="00D34AC6">
            <w:pPr>
              <w:jc w:val="left"/>
              <w:rPr>
                <w:rFonts w:cs="Arial"/>
                <w:color w:val="000000" w:themeColor="text1"/>
                <w:lang w:eastAsia="ja-JP"/>
              </w:rPr>
            </w:pPr>
            <w:r w:rsidRPr="00D34AC6">
              <w:rPr>
                <w:rFonts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</w:tcPr>
          <w:p w14:paraId="7B6E8FA8" w14:textId="1E1298CB" w:rsidR="00D34AC6" w:rsidRPr="00D34AC6" w:rsidRDefault="00D34AC6" w:rsidP="00D34AC6">
            <w:pPr>
              <w:jc w:val="left"/>
              <w:rPr>
                <w:rFonts w:eastAsiaTheme="minorEastAsia" w:cs="Arial"/>
                <w:color w:val="000000" w:themeColor="text1"/>
                <w:lang w:eastAsia="ja-JP"/>
              </w:rPr>
            </w:pPr>
            <w:r w:rsidRPr="00D34AC6">
              <w:rPr>
                <w:rFonts w:eastAsiaTheme="minorEastAsia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</w:tcPr>
          <w:p w14:paraId="5B8A294C" w14:textId="4A7C5F3D" w:rsidR="00D34AC6" w:rsidRPr="00D34AC6" w:rsidRDefault="00D34AC6" w:rsidP="00D34AC6">
            <w:pPr>
              <w:jc w:val="left"/>
              <w:rPr>
                <w:color w:val="000000" w:themeColor="text1"/>
                <w:lang w:eastAsia="x-none"/>
              </w:rPr>
            </w:pPr>
            <w:r w:rsidRPr="00D34AC6">
              <w:rPr>
                <w:rFonts w:cs="Arial"/>
                <w:color w:val="000000" w:themeColor="text1"/>
                <w:highlight w:val="yellow"/>
              </w:rPr>
              <w:t>[Component 1 candidate values {1, FFS}]</w:t>
            </w:r>
          </w:p>
        </w:tc>
        <w:tc>
          <w:tcPr>
            <w:tcW w:w="0" w:type="auto"/>
          </w:tcPr>
          <w:p w14:paraId="5E5F3FD2" w14:textId="205E898B" w:rsidR="00D34AC6" w:rsidRPr="00D34AC6" w:rsidRDefault="00D34AC6" w:rsidP="00D34AC6">
            <w:pPr>
              <w:jc w:val="left"/>
              <w:rPr>
                <w:rFonts w:cs="Arial"/>
                <w:color w:val="000000" w:themeColor="text1"/>
              </w:rPr>
            </w:pPr>
            <w:r w:rsidRPr="00D34AC6">
              <w:rPr>
                <w:rFonts w:cs="Arial"/>
                <w:color w:val="000000" w:themeColor="text1"/>
              </w:rPr>
              <w:t xml:space="preserve">Optional with capability </w:t>
            </w:r>
            <w:proofErr w:type="spellStart"/>
            <w:r w:rsidRPr="00D34AC6">
              <w:rPr>
                <w:rFonts w:cs="Arial"/>
                <w:color w:val="000000" w:themeColor="text1"/>
              </w:rPr>
              <w:t>signalling</w:t>
            </w:r>
            <w:proofErr w:type="spellEnd"/>
          </w:p>
        </w:tc>
      </w:tr>
    </w:tbl>
    <w:p w14:paraId="707BA580" w14:textId="77777777" w:rsidR="00D70A50" w:rsidRDefault="00D70A50" w:rsidP="00F83151">
      <w:pPr>
        <w:rPr>
          <w:lang w:eastAsia="x-none"/>
        </w:rPr>
      </w:pPr>
    </w:p>
    <w:p w14:paraId="35D66364" w14:textId="77777777" w:rsidR="00F83151" w:rsidRDefault="00F83151" w:rsidP="00F83151">
      <w:pPr>
        <w:rPr>
          <w:lang w:eastAsia="x-none"/>
        </w:rPr>
      </w:pPr>
    </w:p>
    <w:p w14:paraId="7E9B4515" w14:textId="77777777" w:rsidR="00F83151" w:rsidRDefault="00F83151" w:rsidP="00F83151">
      <w:pPr>
        <w:rPr>
          <w:lang w:eastAsia="x-none"/>
        </w:rPr>
      </w:pPr>
    </w:p>
    <w:p w14:paraId="5C1187BA" w14:textId="77777777" w:rsidR="00F83151" w:rsidRDefault="00F83151" w:rsidP="00F83151">
      <w:pPr>
        <w:rPr>
          <w:lang w:eastAsia="x-none"/>
        </w:rPr>
      </w:pPr>
    </w:p>
    <w:p w14:paraId="6EE39E52" w14:textId="25B64213" w:rsidR="00F83151" w:rsidRDefault="00000000" w:rsidP="00F83151">
      <w:pPr>
        <w:rPr>
          <w:lang w:eastAsia="x-none"/>
        </w:rPr>
      </w:pPr>
      <w:hyperlink r:id="rId13" w:history="1">
        <w:r w:rsidR="00F83151">
          <w:rPr>
            <w:rStyle w:val="Hyperlink"/>
            <w:lang w:eastAsia="x-none"/>
          </w:rPr>
          <w:t>R1-2306520</w:t>
        </w:r>
      </w:hyperlink>
      <w:r w:rsidR="00F83151">
        <w:rPr>
          <w:lang w:eastAsia="x-none"/>
        </w:rPr>
        <w:tab/>
        <w:t>UE features on R18 Mobility Enhancement</w:t>
      </w:r>
      <w:r w:rsidR="00F83151">
        <w:rPr>
          <w:lang w:eastAsia="x-none"/>
        </w:rPr>
        <w:tab/>
        <w:t xml:space="preserve">Huawei, </w:t>
      </w:r>
      <w:proofErr w:type="spellStart"/>
      <w:r w:rsidR="00F83151">
        <w:rPr>
          <w:lang w:eastAsia="x-none"/>
        </w:rPr>
        <w:t>HiSilicon</w:t>
      </w:r>
      <w:proofErr w:type="spellEnd"/>
    </w:p>
    <w:p w14:paraId="2D3DA62D" w14:textId="77777777" w:rsidR="00F83151" w:rsidRDefault="00000000" w:rsidP="00F83151">
      <w:pPr>
        <w:rPr>
          <w:lang w:eastAsia="x-none"/>
        </w:rPr>
      </w:pPr>
      <w:hyperlink r:id="rId14" w:history="1">
        <w:r w:rsidR="00F83151">
          <w:rPr>
            <w:rStyle w:val="Hyperlink"/>
            <w:lang w:eastAsia="x-none"/>
          </w:rPr>
          <w:t>R1-2306588</w:t>
        </w:r>
      </w:hyperlink>
      <w:r w:rsidR="00F83151">
        <w:rPr>
          <w:lang w:eastAsia="x-none"/>
        </w:rPr>
        <w:tab/>
      </w:r>
      <w:proofErr w:type="spellStart"/>
      <w:r w:rsidR="00F83151">
        <w:rPr>
          <w:lang w:eastAsia="x-none"/>
        </w:rPr>
        <w:t>Iniitial</w:t>
      </w:r>
      <w:proofErr w:type="spellEnd"/>
      <w:r w:rsidR="00F83151">
        <w:rPr>
          <w:lang w:eastAsia="x-none"/>
        </w:rPr>
        <w:t xml:space="preserve"> views on UE features for NR mobility enhancements</w:t>
      </w:r>
      <w:r w:rsidR="00F83151">
        <w:rPr>
          <w:lang w:eastAsia="x-none"/>
        </w:rPr>
        <w:tab/>
        <w:t>Nokia, Nokia Shanghai Bell</w:t>
      </w:r>
    </w:p>
    <w:p w14:paraId="311CE5E3" w14:textId="77777777" w:rsidR="00F83151" w:rsidRDefault="00000000" w:rsidP="00F83151">
      <w:pPr>
        <w:rPr>
          <w:lang w:eastAsia="x-none"/>
        </w:rPr>
      </w:pPr>
      <w:hyperlink r:id="rId15" w:history="1">
        <w:r w:rsidR="00F83151">
          <w:rPr>
            <w:rStyle w:val="Hyperlink"/>
            <w:lang w:eastAsia="x-none"/>
          </w:rPr>
          <w:t>R1-2306619</w:t>
        </w:r>
      </w:hyperlink>
      <w:r w:rsidR="00F83151">
        <w:rPr>
          <w:lang w:eastAsia="x-none"/>
        </w:rPr>
        <w:tab/>
        <w:t>Discussion on UE features for NR mobility enhancements</w:t>
      </w:r>
      <w:r w:rsidR="00F83151">
        <w:rPr>
          <w:lang w:eastAsia="x-none"/>
        </w:rPr>
        <w:tab/>
        <w:t>ZTE</w:t>
      </w:r>
    </w:p>
    <w:p w14:paraId="3CAC11A1" w14:textId="77777777" w:rsidR="00F83151" w:rsidRDefault="00000000" w:rsidP="00F83151">
      <w:pPr>
        <w:rPr>
          <w:lang w:eastAsia="x-none"/>
        </w:rPr>
      </w:pPr>
      <w:hyperlink r:id="rId16" w:history="1">
        <w:r w:rsidR="00F83151">
          <w:rPr>
            <w:rStyle w:val="Hyperlink"/>
            <w:lang w:eastAsia="x-none"/>
          </w:rPr>
          <w:t>R1-2306781</w:t>
        </w:r>
      </w:hyperlink>
      <w:r w:rsidR="00F83151">
        <w:rPr>
          <w:lang w:eastAsia="x-none"/>
        </w:rPr>
        <w:tab/>
        <w:t>Discussion on Rel-18 NR mobility enhancement UE features</w:t>
      </w:r>
      <w:r w:rsidR="00F83151">
        <w:rPr>
          <w:lang w:eastAsia="x-none"/>
        </w:rPr>
        <w:tab/>
        <w:t>vivo</w:t>
      </w:r>
    </w:p>
    <w:p w14:paraId="302D1100" w14:textId="77777777" w:rsidR="00F83151" w:rsidRDefault="00000000" w:rsidP="00F83151">
      <w:pPr>
        <w:rPr>
          <w:lang w:eastAsia="x-none"/>
        </w:rPr>
      </w:pPr>
      <w:hyperlink r:id="rId17" w:history="1">
        <w:r w:rsidR="00F83151">
          <w:rPr>
            <w:rStyle w:val="Hyperlink"/>
            <w:lang w:eastAsia="x-none"/>
          </w:rPr>
          <w:t>R1-2307107</w:t>
        </w:r>
      </w:hyperlink>
      <w:r w:rsidR="00F83151">
        <w:rPr>
          <w:lang w:eastAsia="x-none"/>
        </w:rPr>
        <w:tab/>
        <w:t>UE features for NR mobility enhancements</w:t>
      </w:r>
      <w:r w:rsidR="00F83151">
        <w:rPr>
          <w:lang w:eastAsia="x-none"/>
        </w:rPr>
        <w:tab/>
        <w:t>Ericsson</w:t>
      </w:r>
    </w:p>
    <w:p w14:paraId="4BF1F9BA" w14:textId="77777777" w:rsidR="00F83151" w:rsidRDefault="00000000" w:rsidP="00F83151">
      <w:pPr>
        <w:rPr>
          <w:lang w:eastAsia="x-none"/>
        </w:rPr>
      </w:pPr>
      <w:hyperlink r:id="rId18" w:history="1">
        <w:r w:rsidR="00F83151">
          <w:rPr>
            <w:rStyle w:val="Hyperlink"/>
            <w:lang w:eastAsia="x-none"/>
          </w:rPr>
          <w:t>R1-2307313</w:t>
        </w:r>
      </w:hyperlink>
      <w:r w:rsidR="00F83151">
        <w:rPr>
          <w:lang w:eastAsia="x-none"/>
        </w:rPr>
        <w:tab/>
        <w:t>On UE features for NR mobility enhancements</w:t>
      </w:r>
      <w:r w:rsidR="00F83151">
        <w:rPr>
          <w:lang w:eastAsia="x-none"/>
        </w:rPr>
        <w:tab/>
        <w:t>Apple</w:t>
      </w:r>
    </w:p>
    <w:p w14:paraId="1D062E69" w14:textId="77777777" w:rsidR="00F83151" w:rsidRDefault="00000000" w:rsidP="00F83151">
      <w:pPr>
        <w:rPr>
          <w:lang w:eastAsia="x-none"/>
        </w:rPr>
      </w:pPr>
      <w:hyperlink r:id="rId19" w:history="1">
        <w:r w:rsidR="00F83151">
          <w:rPr>
            <w:rStyle w:val="Hyperlink"/>
            <w:lang w:eastAsia="x-none"/>
          </w:rPr>
          <w:t>R1-2307528</w:t>
        </w:r>
      </w:hyperlink>
      <w:r w:rsidR="00F83151">
        <w:rPr>
          <w:lang w:eastAsia="x-none"/>
        </w:rPr>
        <w:tab/>
        <w:t>Discussion on UE features for NR mobility enhancements</w:t>
      </w:r>
      <w:r w:rsidR="00F83151">
        <w:rPr>
          <w:lang w:eastAsia="x-none"/>
        </w:rPr>
        <w:tab/>
        <w:t>OPPO</w:t>
      </w:r>
    </w:p>
    <w:p w14:paraId="112F43D2" w14:textId="77777777" w:rsidR="00F83151" w:rsidRDefault="00000000" w:rsidP="00F83151">
      <w:pPr>
        <w:rPr>
          <w:lang w:eastAsia="x-none"/>
        </w:rPr>
      </w:pPr>
      <w:hyperlink r:id="rId20" w:history="1">
        <w:r w:rsidR="00F83151">
          <w:rPr>
            <w:rStyle w:val="Hyperlink"/>
            <w:lang w:eastAsia="x-none"/>
          </w:rPr>
          <w:t>R1-2307714</w:t>
        </w:r>
      </w:hyperlink>
      <w:r w:rsidR="00F83151">
        <w:rPr>
          <w:lang w:eastAsia="x-none"/>
        </w:rPr>
        <w:tab/>
        <w:t>UE features for mobility</w:t>
      </w:r>
      <w:r w:rsidR="00F83151">
        <w:rPr>
          <w:lang w:eastAsia="x-none"/>
        </w:rPr>
        <w:tab/>
        <w:t>Samsung</w:t>
      </w:r>
    </w:p>
    <w:p w14:paraId="5D498250" w14:textId="77777777" w:rsidR="00F83151" w:rsidRDefault="00F83151" w:rsidP="00F83151">
      <w:pPr>
        <w:rPr>
          <w:lang w:eastAsia="x-none"/>
        </w:rPr>
      </w:pPr>
      <w:r>
        <w:rPr>
          <w:lang w:eastAsia="x-none"/>
        </w:rPr>
        <w:t>R1-2307882</w:t>
      </w:r>
      <w:r>
        <w:rPr>
          <w:lang w:eastAsia="x-none"/>
        </w:rPr>
        <w:tab/>
        <w:t>Summary of UE features for NR mobility enhancements</w:t>
      </w:r>
      <w:r>
        <w:rPr>
          <w:lang w:eastAsia="x-none"/>
        </w:rPr>
        <w:tab/>
        <w:t>Moderator (AT&amp;T)</w:t>
      </w:r>
    </w:p>
    <w:p w14:paraId="68192BA6" w14:textId="77777777" w:rsidR="00F83151" w:rsidRPr="00572E60" w:rsidRDefault="00000000" w:rsidP="00F83151">
      <w:pPr>
        <w:rPr>
          <w:lang w:eastAsia="x-none"/>
        </w:rPr>
      </w:pPr>
      <w:hyperlink r:id="rId21" w:history="1">
        <w:r w:rsidR="00F83151">
          <w:rPr>
            <w:rStyle w:val="Hyperlink"/>
            <w:lang w:eastAsia="x-none"/>
          </w:rPr>
          <w:t>R1-2307964</w:t>
        </w:r>
      </w:hyperlink>
      <w:r w:rsidR="00F83151">
        <w:rPr>
          <w:lang w:eastAsia="x-none"/>
        </w:rPr>
        <w:tab/>
        <w:t>UE features on NR mobility enhancements</w:t>
      </w:r>
      <w:r w:rsidR="00F83151">
        <w:rPr>
          <w:lang w:eastAsia="x-none"/>
        </w:rPr>
        <w:tab/>
        <w:t>Qualcomm Incorporated</w:t>
      </w:r>
    </w:p>
    <w:p w14:paraId="629DCFC3" w14:textId="77777777" w:rsidR="00B9024D" w:rsidRPr="00B9024D" w:rsidRDefault="00B9024D" w:rsidP="00B9024D">
      <w:pPr>
        <w:rPr>
          <w:lang w:eastAsia="x-none"/>
        </w:rPr>
      </w:pPr>
    </w:p>
    <w:sectPr w:rsidR="00B9024D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3FAEE" w14:textId="77777777" w:rsidR="00863080" w:rsidRDefault="00863080" w:rsidP="00424124">
      <w:pPr>
        <w:spacing w:before="0" w:after="0"/>
      </w:pPr>
      <w:r>
        <w:separator/>
      </w:r>
    </w:p>
  </w:endnote>
  <w:endnote w:type="continuationSeparator" w:id="0">
    <w:p w14:paraId="2CB9554E" w14:textId="77777777" w:rsidR="00863080" w:rsidRDefault="00863080" w:rsidP="00424124">
      <w:pPr>
        <w:spacing w:before="0" w:after="0"/>
      </w:pPr>
      <w:r>
        <w:continuationSeparator/>
      </w:r>
    </w:p>
  </w:endnote>
  <w:endnote w:type="continuationNotice" w:id="1">
    <w:p w14:paraId="729C3315" w14:textId="77777777" w:rsidR="00863080" w:rsidRDefault="0086308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87E2" w14:textId="77777777" w:rsidR="00863080" w:rsidRDefault="00863080" w:rsidP="00424124">
      <w:pPr>
        <w:spacing w:before="0" w:after="0"/>
      </w:pPr>
      <w:r>
        <w:separator/>
      </w:r>
    </w:p>
  </w:footnote>
  <w:footnote w:type="continuationSeparator" w:id="0">
    <w:p w14:paraId="29DD864E" w14:textId="77777777" w:rsidR="00863080" w:rsidRDefault="00863080" w:rsidP="00424124">
      <w:pPr>
        <w:spacing w:before="0" w:after="0"/>
      </w:pPr>
      <w:r>
        <w:continuationSeparator/>
      </w:r>
    </w:p>
  </w:footnote>
  <w:footnote w:type="continuationNotice" w:id="1">
    <w:p w14:paraId="7C3EE90D" w14:textId="77777777" w:rsidR="00863080" w:rsidRDefault="0086308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4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7464046A"/>
    <w:multiLevelType w:val="multilevel"/>
    <w:tmpl w:val="746404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1"/>
  </w:num>
  <w:num w:numId="2" w16cid:durableId="1931503730">
    <w:abstractNumId w:val="12"/>
  </w:num>
  <w:num w:numId="3" w16cid:durableId="1576545307">
    <w:abstractNumId w:val="51"/>
  </w:num>
  <w:num w:numId="4" w16cid:durableId="1086997101">
    <w:abstractNumId w:val="21"/>
  </w:num>
  <w:num w:numId="5" w16cid:durableId="1160393160">
    <w:abstractNumId w:val="26"/>
  </w:num>
  <w:num w:numId="6" w16cid:durableId="53823924">
    <w:abstractNumId w:val="34"/>
  </w:num>
  <w:num w:numId="7" w16cid:durableId="687103955">
    <w:abstractNumId w:val="42"/>
  </w:num>
  <w:num w:numId="8" w16cid:durableId="1920553953">
    <w:abstractNumId w:val="57"/>
  </w:num>
  <w:num w:numId="9" w16cid:durableId="1642031821">
    <w:abstractNumId w:val="53"/>
  </w:num>
  <w:num w:numId="10" w16cid:durableId="71120909">
    <w:abstractNumId w:val="50"/>
  </w:num>
  <w:num w:numId="11" w16cid:durableId="744841997">
    <w:abstractNumId w:val="32"/>
  </w:num>
  <w:num w:numId="12" w16cid:durableId="200410811">
    <w:abstractNumId w:val="4"/>
  </w:num>
  <w:num w:numId="13" w16cid:durableId="1003360604">
    <w:abstractNumId w:val="24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28"/>
  </w:num>
  <w:num w:numId="20" w16cid:durableId="552426212">
    <w:abstractNumId w:val="38"/>
  </w:num>
  <w:num w:numId="21" w16cid:durableId="41903243">
    <w:abstractNumId w:val="8"/>
  </w:num>
  <w:num w:numId="22" w16cid:durableId="1291743069">
    <w:abstractNumId w:val="30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47"/>
  </w:num>
  <w:num w:numId="26" w16cid:durableId="2144273913">
    <w:abstractNumId w:val="18"/>
  </w:num>
  <w:num w:numId="27" w16cid:durableId="882835948">
    <w:abstractNumId w:val="39"/>
  </w:num>
  <w:num w:numId="28" w16cid:durableId="629437599">
    <w:abstractNumId w:val="41"/>
  </w:num>
  <w:num w:numId="29" w16cid:durableId="1228028935">
    <w:abstractNumId w:val="48"/>
  </w:num>
  <w:num w:numId="30" w16cid:durableId="903681775">
    <w:abstractNumId w:val="35"/>
  </w:num>
  <w:num w:numId="31" w16cid:durableId="50469917">
    <w:abstractNumId w:val="46"/>
  </w:num>
  <w:num w:numId="32" w16cid:durableId="230890480">
    <w:abstractNumId w:val="19"/>
  </w:num>
  <w:num w:numId="33" w16cid:durableId="1108354671">
    <w:abstractNumId w:val="43"/>
  </w:num>
  <w:num w:numId="34" w16cid:durableId="913785018">
    <w:abstractNumId w:val="17"/>
  </w:num>
  <w:num w:numId="35" w16cid:durableId="612244940">
    <w:abstractNumId w:val="29"/>
  </w:num>
  <w:num w:numId="36" w16cid:durableId="1085490675">
    <w:abstractNumId w:val="3"/>
  </w:num>
  <w:num w:numId="37" w16cid:durableId="930888782">
    <w:abstractNumId w:val="55"/>
  </w:num>
  <w:num w:numId="38" w16cid:durableId="1401715385">
    <w:abstractNumId w:val="10"/>
  </w:num>
  <w:num w:numId="39" w16cid:durableId="1014385615">
    <w:abstractNumId w:val="33"/>
  </w:num>
  <w:num w:numId="40" w16cid:durableId="276528962">
    <w:abstractNumId w:val="9"/>
  </w:num>
  <w:num w:numId="41" w16cid:durableId="1584799304">
    <w:abstractNumId w:val="44"/>
  </w:num>
  <w:num w:numId="42" w16cid:durableId="581449178">
    <w:abstractNumId w:val="11"/>
  </w:num>
  <w:num w:numId="43" w16cid:durableId="1219634161">
    <w:abstractNumId w:val="23"/>
  </w:num>
  <w:num w:numId="44" w16cid:durableId="2018530873">
    <w:abstractNumId w:val="22"/>
  </w:num>
  <w:num w:numId="45" w16cid:durableId="448013903">
    <w:abstractNumId w:val="36"/>
  </w:num>
  <w:num w:numId="46" w16cid:durableId="340433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1"/>
  </w:num>
  <w:num w:numId="51" w16cid:durableId="2004121819">
    <w:abstractNumId w:val="37"/>
  </w:num>
  <w:num w:numId="52" w16cid:durableId="540633948">
    <w:abstractNumId w:val="45"/>
  </w:num>
  <w:num w:numId="53" w16cid:durableId="2064713474">
    <w:abstractNumId w:val="52"/>
  </w:num>
  <w:num w:numId="54" w16cid:durableId="2017924844">
    <w:abstractNumId w:val="49"/>
  </w:num>
  <w:num w:numId="55" w16cid:durableId="470907883">
    <w:abstractNumId w:val="2"/>
  </w:num>
  <w:num w:numId="56" w16cid:durableId="149101380">
    <w:abstractNumId w:val="54"/>
  </w:num>
  <w:num w:numId="57" w16cid:durableId="1577352064">
    <w:abstractNumId w:val="20"/>
  </w:num>
  <w:num w:numId="58" w16cid:durableId="1707876415">
    <w:abstractNumId w:val="25"/>
  </w:num>
  <w:num w:numId="59" w16cid:durableId="1036930127">
    <w:abstractNumId w:val="5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0E4D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D6E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92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50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317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61D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C88"/>
    <w:rsid w:val="00150F3F"/>
    <w:rsid w:val="001513FC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120C"/>
    <w:rsid w:val="001921D4"/>
    <w:rsid w:val="0019255B"/>
    <w:rsid w:val="00192A80"/>
    <w:rsid w:val="00193DBB"/>
    <w:rsid w:val="00194183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4DE7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4D30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2FD8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818"/>
    <w:rsid w:val="0025196A"/>
    <w:rsid w:val="00251BE6"/>
    <w:rsid w:val="002532CF"/>
    <w:rsid w:val="002548C9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4DF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1272"/>
    <w:rsid w:val="00381C49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2CC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3B3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4EB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04D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1BC3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0C0D"/>
    <w:rsid w:val="004515E4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0E44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AD8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0D5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1C7A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6DC"/>
    <w:rsid w:val="0053696F"/>
    <w:rsid w:val="00536BFF"/>
    <w:rsid w:val="00536F3C"/>
    <w:rsid w:val="00537BDC"/>
    <w:rsid w:val="00537FA8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765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092E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59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90B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6D03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534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975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09A6"/>
    <w:rsid w:val="006D14E3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06"/>
    <w:rsid w:val="006E243D"/>
    <w:rsid w:val="006E2B0E"/>
    <w:rsid w:val="006E2DC5"/>
    <w:rsid w:val="006E2EC3"/>
    <w:rsid w:val="006E3954"/>
    <w:rsid w:val="006E3FDB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286D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186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61A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6E2"/>
    <w:rsid w:val="00794B5A"/>
    <w:rsid w:val="00794D53"/>
    <w:rsid w:val="00795482"/>
    <w:rsid w:val="007956F8"/>
    <w:rsid w:val="00795D8E"/>
    <w:rsid w:val="00796058"/>
    <w:rsid w:val="00796227"/>
    <w:rsid w:val="007963FD"/>
    <w:rsid w:val="00796D50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4B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0F07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6FD4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979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80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3C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4EB1"/>
    <w:rsid w:val="008E5597"/>
    <w:rsid w:val="008E5A80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3F3D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27D5A"/>
    <w:rsid w:val="009311A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C67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5AC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4DC1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180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4E56"/>
    <w:rsid w:val="00A65040"/>
    <w:rsid w:val="00A65F08"/>
    <w:rsid w:val="00A65F09"/>
    <w:rsid w:val="00A661BD"/>
    <w:rsid w:val="00A66577"/>
    <w:rsid w:val="00A66736"/>
    <w:rsid w:val="00A6698E"/>
    <w:rsid w:val="00A66A04"/>
    <w:rsid w:val="00A66D2B"/>
    <w:rsid w:val="00A67338"/>
    <w:rsid w:val="00A67C3C"/>
    <w:rsid w:val="00A67EEB"/>
    <w:rsid w:val="00A7039D"/>
    <w:rsid w:val="00A7079C"/>
    <w:rsid w:val="00A710C6"/>
    <w:rsid w:val="00A712AA"/>
    <w:rsid w:val="00A717FF"/>
    <w:rsid w:val="00A7223B"/>
    <w:rsid w:val="00A722ED"/>
    <w:rsid w:val="00A729FE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64D0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3AF8"/>
    <w:rsid w:val="00AB4098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5BE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59B6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1673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57F27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1D9F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5629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0848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6D1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D0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26D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A00"/>
    <w:rsid w:val="00C21D0B"/>
    <w:rsid w:val="00C22498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61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86C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42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05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0B07"/>
    <w:rsid w:val="00C815AF"/>
    <w:rsid w:val="00C82907"/>
    <w:rsid w:val="00C82CFC"/>
    <w:rsid w:val="00C838FF"/>
    <w:rsid w:val="00C85051"/>
    <w:rsid w:val="00C8552D"/>
    <w:rsid w:val="00C858B7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0E8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1BB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6D9B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134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CF70F6"/>
    <w:rsid w:val="00CF7E03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17BC1"/>
    <w:rsid w:val="00D204CA"/>
    <w:rsid w:val="00D2189A"/>
    <w:rsid w:val="00D222DC"/>
    <w:rsid w:val="00D2230B"/>
    <w:rsid w:val="00D22EB6"/>
    <w:rsid w:val="00D23CDC"/>
    <w:rsid w:val="00D2421E"/>
    <w:rsid w:val="00D24385"/>
    <w:rsid w:val="00D245A8"/>
    <w:rsid w:val="00D268EB"/>
    <w:rsid w:val="00D26974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AC6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0A50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008C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4FAA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1BC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070"/>
    <w:rsid w:val="00DF222F"/>
    <w:rsid w:val="00DF2422"/>
    <w:rsid w:val="00DF2A8D"/>
    <w:rsid w:val="00DF2E0A"/>
    <w:rsid w:val="00DF3FEC"/>
    <w:rsid w:val="00DF486A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25E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57F"/>
    <w:rsid w:val="00E47618"/>
    <w:rsid w:val="00E503AC"/>
    <w:rsid w:val="00E50898"/>
    <w:rsid w:val="00E52DFB"/>
    <w:rsid w:val="00E53049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954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854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525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6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7C4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1A3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324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334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151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417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CE9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6BE3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\Docs\R1-2306520.zip" TargetMode="External"/><Relationship Id="rId18" Type="http://schemas.openxmlformats.org/officeDocument/2006/relationships/hyperlink" Target="file:///C:\Users\younsun\Documents\3GPP%20documents\RAN1%20tdocs\TSGR1_114\Docs\R1-230731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\Docs\R1-2307964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\Docs\R1-230710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\Docs\R1-2306781.zip" TargetMode="External"/><Relationship Id="rId20" Type="http://schemas.openxmlformats.org/officeDocument/2006/relationships/hyperlink" Target="file:///C:\Users\younsun\Documents\3GPP%20documents\RAN1%20tdocs\TSGR1_114\Docs\R1-2307714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\Docs\R1-2306619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\Docs\R1-2307528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\Docs\R1-2306588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2</cp:revision>
  <cp:lastPrinted>2020-04-13T00:57:00Z</cp:lastPrinted>
  <dcterms:created xsi:type="dcterms:W3CDTF">2023-08-24T19:04:00Z</dcterms:created>
  <dcterms:modified xsi:type="dcterms:W3CDTF">2023-08-24T19:04:00Z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